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EC70C" w14:textId="4C997DD3" w:rsidR="00575029" w:rsidRPr="00C1677D" w:rsidRDefault="008B4FA0" w:rsidP="00575029">
      <w:pPr>
        <w:pStyle w:val="CCTP-textecourrant"/>
        <w:pBdr>
          <w:left w:val="single" w:sz="4" w:space="4" w:color="auto"/>
        </w:pBdr>
        <w:ind w:left="4678"/>
        <w:rPr>
          <w:rFonts w:ascii="Arial Narrow" w:hAnsi="Arial Narrow"/>
        </w:rPr>
      </w:pPr>
      <w:r w:rsidRPr="00C1677D">
        <w:rPr>
          <w:rFonts w:ascii="Arial Narrow" w:hAnsi="Arial Narrow"/>
          <w:noProof/>
        </w:rPr>
        <w:drawing>
          <wp:inline distT="0" distB="0" distL="0" distR="0" wp14:anchorId="3452174F" wp14:editId="67629921">
            <wp:extent cx="866775" cy="1419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419225"/>
                    </a:xfrm>
                    <a:prstGeom prst="rect">
                      <a:avLst/>
                    </a:prstGeom>
                    <a:noFill/>
                    <a:ln>
                      <a:noFill/>
                    </a:ln>
                  </pic:spPr>
                </pic:pic>
              </a:graphicData>
            </a:graphic>
          </wp:inline>
        </w:drawing>
      </w:r>
      <w:r w:rsidR="00575029" w:rsidRPr="00C1677D">
        <w:rPr>
          <w:rFonts w:ascii="Arial Narrow" w:hAnsi="Arial Narrow"/>
          <w:b/>
          <w:bCs/>
          <w:sz w:val="36"/>
          <w:szCs w:val="36"/>
        </w:rPr>
        <w:t>Commune de LEVAL 59</w:t>
      </w:r>
    </w:p>
    <w:p w14:paraId="67D6FDA2" w14:textId="77777777" w:rsidR="000B4CBA" w:rsidRPr="005E3C6B" w:rsidRDefault="000B4CBA">
      <w:pPr>
        <w:spacing w:after="40" w:line="240" w:lineRule="exact"/>
        <w:rPr>
          <w:rFonts w:ascii="Trebuchet MS" w:hAnsi="Trebuchet MS"/>
        </w:rPr>
      </w:pPr>
    </w:p>
    <w:p w14:paraId="3DCD2DBB" w14:textId="77777777" w:rsidR="005E3C6B" w:rsidRPr="005E3C6B" w:rsidRDefault="005E3C6B" w:rsidP="005E3C6B">
      <w:pPr>
        <w:spacing w:line="259" w:lineRule="auto"/>
        <w:jc w:val="center"/>
        <w:rPr>
          <w:rFonts w:ascii="Trebuchet MS" w:hAnsi="Trebuchet MS"/>
        </w:rPr>
      </w:pPr>
      <w:r w:rsidRPr="005E3C6B">
        <w:rPr>
          <w:rFonts w:ascii="Trebuchet MS" w:hAnsi="Trebuchet MS"/>
          <w:b/>
          <w:sz w:val="28"/>
        </w:rPr>
        <w:t>MARCHE PUBLIC DE MAITRISE D’OEUVRE</w:t>
      </w:r>
    </w:p>
    <w:p w14:paraId="03603EC5" w14:textId="77777777" w:rsidR="005E3C6B" w:rsidRPr="005E3C6B" w:rsidRDefault="005E3C6B" w:rsidP="005E3C6B">
      <w:pPr>
        <w:spacing w:line="259" w:lineRule="auto"/>
        <w:jc w:val="center"/>
        <w:rPr>
          <w:rFonts w:ascii="Trebuchet MS" w:hAnsi="Trebuchet MS"/>
        </w:rPr>
      </w:pPr>
    </w:p>
    <w:p w14:paraId="1E54CB42" w14:textId="77777777" w:rsidR="005E3C6B" w:rsidRPr="005E3C6B" w:rsidRDefault="005E3C6B" w:rsidP="005E3C6B">
      <w:pPr>
        <w:spacing w:line="259" w:lineRule="auto"/>
        <w:jc w:val="center"/>
        <w:rPr>
          <w:rFonts w:ascii="Trebuchet MS" w:hAnsi="Trebuchet MS"/>
        </w:rPr>
      </w:pPr>
    </w:p>
    <w:p w14:paraId="36066597" w14:textId="77777777" w:rsidR="005E3C6B" w:rsidRPr="005E3C6B" w:rsidRDefault="005E3C6B" w:rsidP="005E3C6B">
      <w:pPr>
        <w:spacing w:line="259" w:lineRule="auto"/>
        <w:jc w:val="center"/>
        <w:rPr>
          <w:rFonts w:ascii="Trebuchet MS" w:hAnsi="Trebuchet MS"/>
        </w:rPr>
      </w:pPr>
    </w:p>
    <w:p w14:paraId="2E7417B1" w14:textId="77777777" w:rsidR="005E3C6B" w:rsidRPr="005E3C6B" w:rsidRDefault="005E3C6B" w:rsidP="005E3C6B">
      <w:pPr>
        <w:spacing w:line="259" w:lineRule="auto"/>
        <w:jc w:val="center"/>
        <w:rPr>
          <w:rFonts w:ascii="Trebuchet MS" w:hAnsi="Trebuchet MS"/>
        </w:rPr>
      </w:pPr>
    </w:p>
    <w:p w14:paraId="36BD9FDE" w14:textId="77777777" w:rsidR="005E3C6B" w:rsidRPr="005E3C6B" w:rsidRDefault="005E3C6B" w:rsidP="005E3C6B">
      <w:pPr>
        <w:spacing w:line="259" w:lineRule="auto"/>
        <w:jc w:val="center"/>
        <w:rPr>
          <w:rFonts w:ascii="Trebuchet MS" w:hAnsi="Trebuchet MS"/>
          <w:b/>
          <w:sz w:val="22"/>
        </w:rPr>
      </w:pPr>
      <w:r w:rsidRPr="005E3C6B">
        <w:rPr>
          <w:rFonts w:ascii="Trebuchet MS" w:hAnsi="Trebuchet MS"/>
          <w:b/>
          <w:sz w:val="22"/>
        </w:rPr>
        <w:t>Mairie de Leval</w:t>
      </w:r>
    </w:p>
    <w:p w14:paraId="23AAD4D4" w14:textId="77777777" w:rsidR="005E3C6B" w:rsidRPr="005E3C6B" w:rsidRDefault="005E3C6B" w:rsidP="005E3C6B">
      <w:pPr>
        <w:spacing w:line="259" w:lineRule="auto"/>
        <w:jc w:val="center"/>
        <w:rPr>
          <w:rFonts w:ascii="Trebuchet MS" w:hAnsi="Trebuchet MS"/>
          <w:b/>
          <w:sz w:val="22"/>
        </w:rPr>
      </w:pPr>
      <w:r w:rsidRPr="005E3C6B">
        <w:rPr>
          <w:rFonts w:ascii="Trebuchet MS" w:hAnsi="Trebuchet MS"/>
          <w:b/>
          <w:sz w:val="22"/>
        </w:rPr>
        <w:t>61, rue Émile Brasselet</w:t>
      </w:r>
    </w:p>
    <w:p w14:paraId="6BB37FF0" w14:textId="77777777" w:rsidR="005E3C6B" w:rsidRPr="005E3C6B" w:rsidRDefault="005E3C6B" w:rsidP="005E3C6B">
      <w:pPr>
        <w:spacing w:line="259" w:lineRule="auto"/>
        <w:jc w:val="center"/>
        <w:rPr>
          <w:rFonts w:ascii="Trebuchet MS" w:hAnsi="Trebuchet MS"/>
          <w:b/>
          <w:sz w:val="22"/>
        </w:rPr>
      </w:pPr>
      <w:r w:rsidRPr="005E3C6B">
        <w:rPr>
          <w:rFonts w:ascii="Trebuchet MS" w:hAnsi="Trebuchet MS"/>
          <w:b/>
          <w:sz w:val="22"/>
        </w:rPr>
        <w:t>59620 LEVAL</w:t>
      </w:r>
    </w:p>
    <w:p w14:paraId="603FF97F" w14:textId="77777777" w:rsidR="005E3C6B" w:rsidRPr="005E3C6B" w:rsidRDefault="005E3C6B" w:rsidP="005E3C6B">
      <w:pPr>
        <w:spacing w:line="259" w:lineRule="auto"/>
        <w:jc w:val="center"/>
        <w:rPr>
          <w:rFonts w:ascii="Trebuchet MS" w:hAnsi="Trebuchet MS"/>
          <w:b/>
          <w:sz w:val="22"/>
        </w:rPr>
      </w:pPr>
      <w:r w:rsidRPr="005E3C6B">
        <w:rPr>
          <w:rFonts w:ascii="Trebuchet MS" w:hAnsi="Trebuchet MS"/>
          <w:b/>
          <w:sz w:val="22"/>
        </w:rPr>
        <w:t>Tél. : 03 27 53 61 20</w:t>
      </w:r>
    </w:p>
    <w:p w14:paraId="115358C7" w14:textId="77777777" w:rsidR="005E3C6B" w:rsidRPr="005E3C6B" w:rsidRDefault="005E3C6B" w:rsidP="005E3C6B">
      <w:pPr>
        <w:spacing w:line="259" w:lineRule="auto"/>
        <w:jc w:val="center"/>
        <w:rPr>
          <w:rFonts w:ascii="Trebuchet MS" w:hAnsi="Trebuchet MS"/>
        </w:rPr>
      </w:pPr>
      <w:r w:rsidRPr="005E3C6B">
        <w:rPr>
          <w:rFonts w:ascii="Trebuchet MS" w:hAnsi="Trebuchet MS"/>
          <w:b/>
          <w:sz w:val="22"/>
        </w:rPr>
        <w:t>Fax : 03.27.53.61.29</w:t>
      </w:r>
    </w:p>
    <w:p w14:paraId="45818363" w14:textId="77777777" w:rsidR="005E3C6B" w:rsidRPr="005E3C6B" w:rsidRDefault="005E3C6B" w:rsidP="005E3C6B">
      <w:pPr>
        <w:spacing w:line="259" w:lineRule="auto"/>
        <w:jc w:val="center"/>
        <w:rPr>
          <w:rFonts w:ascii="Trebuchet MS" w:hAnsi="Trebuchet MS"/>
        </w:rPr>
      </w:pPr>
    </w:p>
    <w:p w14:paraId="149A568B" w14:textId="77777777" w:rsidR="005E3C6B" w:rsidRPr="005E3C6B" w:rsidRDefault="005E3C6B" w:rsidP="005E3C6B">
      <w:pPr>
        <w:spacing w:after="272" w:line="259" w:lineRule="auto"/>
        <w:jc w:val="center"/>
        <w:rPr>
          <w:rFonts w:ascii="Trebuchet MS" w:hAnsi="Trebuchet MS"/>
        </w:rPr>
      </w:pPr>
    </w:p>
    <w:p w14:paraId="7FF6C359" w14:textId="77777777" w:rsidR="005E3C6B" w:rsidRPr="005E3C6B" w:rsidRDefault="005E3C6B" w:rsidP="00210BDF">
      <w:pPr>
        <w:pStyle w:val="Titre1"/>
        <w:jc w:val="center"/>
        <w:rPr>
          <w:rFonts w:ascii="Trebuchet MS" w:hAnsi="Trebuchet MS"/>
        </w:rPr>
      </w:pPr>
      <w:r w:rsidRPr="005E3C6B">
        <w:rPr>
          <w:rFonts w:ascii="Trebuchet MS" w:hAnsi="Trebuchet MS"/>
        </w:rPr>
        <w:t xml:space="preserve">MISSION DE MAITRISE D’OEUVRE POUR </w:t>
      </w:r>
    </w:p>
    <w:p w14:paraId="38B117A8" w14:textId="77777777" w:rsidR="005E3C6B" w:rsidRPr="005E3C6B" w:rsidRDefault="005E3C6B" w:rsidP="005E3C6B">
      <w:pPr>
        <w:spacing w:line="259" w:lineRule="auto"/>
        <w:jc w:val="center"/>
        <w:rPr>
          <w:rFonts w:ascii="Trebuchet MS" w:hAnsi="Trebuchet MS"/>
        </w:rPr>
      </w:pPr>
    </w:p>
    <w:p w14:paraId="7CE55847" w14:textId="77777777" w:rsidR="00210BDF" w:rsidRDefault="00210BDF" w:rsidP="00210BDF">
      <w:pPr>
        <w:spacing w:before="40"/>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 xml:space="preserve"> la construction d’une salle multi-activités sportives et associatives</w:t>
      </w:r>
    </w:p>
    <w:p w14:paraId="05788A3E" w14:textId="77777777" w:rsidR="005E3C6B" w:rsidRPr="005E3C6B" w:rsidRDefault="005E3C6B" w:rsidP="005E3C6B">
      <w:pPr>
        <w:spacing w:line="259" w:lineRule="auto"/>
        <w:jc w:val="center"/>
        <w:rPr>
          <w:rFonts w:ascii="Trebuchet MS" w:hAnsi="Trebuchet MS"/>
        </w:rPr>
      </w:pPr>
    </w:p>
    <w:p w14:paraId="7C5C161B" w14:textId="77777777" w:rsidR="005E3C6B" w:rsidRPr="005E3C6B" w:rsidRDefault="005E3C6B" w:rsidP="005E3C6B">
      <w:pPr>
        <w:spacing w:line="259" w:lineRule="auto"/>
        <w:jc w:val="center"/>
        <w:rPr>
          <w:rFonts w:ascii="Trebuchet MS" w:hAnsi="Trebuchet MS"/>
        </w:rPr>
      </w:pPr>
    </w:p>
    <w:p w14:paraId="73C902BD" w14:textId="77777777" w:rsidR="005E3C6B" w:rsidRPr="005E3C6B" w:rsidRDefault="005E3C6B" w:rsidP="005E3C6B">
      <w:pPr>
        <w:spacing w:line="259" w:lineRule="auto"/>
        <w:jc w:val="center"/>
        <w:rPr>
          <w:rFonts w:ascii="Trebuchet MS" w:hAnsi="Trebuchet MS"/>
        </w:rPr>
      </w:pPr>
    </w:p>
    <w:p w14:paraId="017B1376" w14:textId="77777777" w:rsidR="005E3C6B" w:rsidRPr="005E3C6B" w:rsidRDefault="005E3C6B" w:rsidP="005E3C6B">
      <w:pPr>
        <w:spacing w:after="146" w:line="259" w:lineRule="auto"/>
        <w:jc w:val="center"/>
        <w:rPr>
          <w:rFonts w:ascii="Trebuchet MS" w:hAnsi="Trebuchet MS"/>
        </w:rPr>
      </w:pPr>
    </w:p>
    <w:p w14:paraId="69A640A6" w14:textId="77777777" w:rsidR="005E3C6B" w:rsidRPr="005E3C6B" w:rsidRDefault="005E3C6B" w:rsidP="005E3C6B">
      <w:pPr>
        <w:spacing w:line="259" w:lineRule="auto"/>
        <w:jc w:val="center"/>
        <w:rPr>
          <w:rFonts w:ascii="Trebuchet MS" w:hAnsi="Trebuchet MS"/>
        </w:rPr>
      </w:pPr>
      <w:r w:rsidRPr="005E3C6B">
        <w:rPr>
          <w:rFonts w:ascii="Trebuchet MS" w:hAnsi="Trebuchet MS"/>
          <w:b/>
          <w:sz w:val="40"/>
          <w:u w:val="single" w:color="000000"/>
        </w:rPr>
        <w:t xml:space="preserve">Cahier des Clauses </w:t>
      </w:r>
      <w:r>
        <w:rPr>
          <w:rFonts w:ascii="Trebuchet MS" w:hAnsi="Trebuchet MS"/>
          <w:b/>
          <w:sz w:val="40"/>
          <w:u w:val="single" w:color="000000"/>
        </w:rPr>
        <w:t>Administratives</w:t>
      </w:r>
      <w:r w:rsidRPr="005E3C6B">
        <w:rPr>
          <w:rFonts w:ascii="Trebuchet MS" w:hAnsi="Trebuchet MS"/>
          <w:b/>
          <w:sz w:val="40"/>
          <w:u w:val="single" w:color="000000"/>
        </w:rPr>
        <w:t xml:space="preserve"> Particulières</w:t>
      </w:r>
    </w:p>
    <w:p w14:paraId="2A0B15A5" w14:textId="77777777" w:rsidR="005E3C6B" w:rsidRPr="0021245B" w:rsidRDefault="005E3C6B" w:rsidP="005E3C6B">
      <w:pPr>
        <w:spacing w:line="259" w:lineRule="auto"/>
      </w:pPr>
    </w:p>
    <w:p w14:paraId="064A2B1E" w14:textId="77777777" w:rsidR="00C736DE" w:rsidRPr="00A948CF" w:rsidRDefault="00C736DE" w:rsidP="00C736DE">
      <w:pPr>
        <w:spacing w:line="256" w:lineRule="exact"/>
        <w:jc w:val="center"/>
        <w:rPr>
          <w:rFonts w:ascii="Trebuchet MS" w:eastAsia="Trebuchet MS" w:hAnsi="Trebuchet MS" w:cs="Trebuchet MS"/>
          <w:b/>
          <w:color w:val="000000"/>
        </w:rPr>
        <w:sectPr w:rsidR="00C736DE" w:rsidRPr="00A948CF">
          <w:pgSz w:w="11900" w:h="16840"/>
          <w:pgMar w:top="1134" w:right="1140" w:bottom="1134" w:left="1140" w:header="1134" w:footer="1134" w:gutter="0"/>
          <w:cols w:space="720"/>
        </w:sectPr>
      </w:pPr>
    </w:p>
    <w:p w14:paraId="6664DF02" w14:textId="77777777" w:rsidR="00C736DE" w:rsidRDefault="00C736DE">
      <w:pPr>
        <w:spacing w:after="40" w:line="240" w:lineRule="exact"/>
      </w:pPr>
    </w:p>
    <w:p w14:paraId="46CC4A02" w14:textId="77777777" w:rsidR="000B4CBA" w:rsidRDefault="000B4CBA">
      <w:pPr>
        <w:spacing w:line="20" w:lineRule="exact"/>
        <w:rPr>
          <w:sz w:val="2"/>
        </w:rPr>
      </w:pPr>
    </w:p>
    <w:p w14:paraId="2640195A" w14:textId="77777777" w:rsidR="000B4CBA" w:rsidRDefault="000B4CBA">
      <w:pPr>
        <w:spacing w:after="120"/>
        <w:jc w:val="center"/>
        <w:rPr>
          <w:rFonts w:ascii="Trebuchet MS" w:eastAsia="Trebuchet MS" w:hAnsi="Trebuchet MS" w:cs="Trebuchet MS"/>
          <w:b/>
          <w:color w:val="000000"/>
        </w:rPr>
      </w:pPr>
      <w:r>
        <w:rPr>
          <w:rFonts w:ascii="Trebuchet MS" w:eastAsia="Trebuchet MS" w:hAnsi="Trebuchet MS" w:cs="Trebuchet MS"/>
          <w:b/>
          <w:color w:val="000000"/>
        </w:rPr>
        <w:t>SOMMAIRE</w:t>
      </w:r>
    </w:p>
    <w:p w14:paraId="04195762" w14:textId="77777777" w:rsidR="000B4CBA" w:rsidRDefault="000B4CBA">
      <w:pPr>
        <w:spacing w:after="80" w:line="240" w:lineRule="exact"/>
      </w:pPr>
    </w:p>
    <w:p w14:paraId="5B39FB3B" w14:textId="77777777"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sz w:val="22"/>
        </w:rPr>
        <w:fldChar w:fldCharType="begin"/>
      </w:r>
      <w:r>
        <w:rPr>
          <w:rFonts w:ascii="Trebuchet MS" w:eastAsia="Trebuchet MS" w:hAnsi="Trebuchet MS" w:cs="Trebuchet MS"/>
          <w:color w:val="000000"/>
          <w:sz w:val="22"/>
        </w:rPr>
        <w:instrText xml:space="preserve"> TOC </w:instrText>
      </w:r>
      <w:r>
        <w:rPr>
          <w:rFonts w:ascii="Trebuchet MS" w:eastAsia="Trebuchet MS" w:hAnsi="Trebuchet MS" w:cs="Trebuchet MS"/>
          <w:color w:val="000000"/>
          <w:sz w:val="22"/>
        </w:rPr>
        <w:fldChar w:fldCharType="separate"/>
      </w:r>
      <w:r>
        <w:rPr>
          <w:rFonts w:ascii="Trebuchet MS" w:eastAsia="Trebuchet MS" w:hAnsi="Trebuchet MS" w:cs="Trebuchet MS"/>
          <w:color w:val="000000"/>
        </w:rPr>
        <w:t>1 - Dispositions générales du contrat</w:t>
      </w:r>
      <w:r>
        <w:tab/>
      </w:r>
      <w:r>
        <w:fldChar w:fldCharType="begin"/>
      </w:r>
      <w:r>
        <w:instrText xml:space="preserve"> PAGEREF _Toc256000000 \h </w:instrText>
      </w:r>
      <w:r>
        <w:fldChar w:fldCharType="separate"/>
      </w:r>
      <w:r w:rsidR="00195D68">
        <w:rPr>
          <w:noProof/>
        </w:rPr>
        <w:t>3</w:t>
      </w:r>
      <w:r>
        <w:fldChar w:fldCharType="end"/>
      </w:r>
    </w:p>
    <w:p w14:paraId="5A67DBDA"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1.1 - Objet du contrat</w:t>
      </w:r>
      <w:r>
        <w:tab/>
      </w:r>
      <w:r>
        <w:fldChar w:fldCharType="begin"/>
      </w:r>
      <w:r>
        <w:instrText xml:space="preserve"> PAGEREF _Toc256000001 \h </w:instrText>
      </w:r>
      <w:r>
        <w:fldChar w:fldCharType="separate"/>
      </w:r>
      <w:r w:rsidR="00195D68">
        <w:rPr>
          <w:noProof/>
        </w:rPr>
        <w:t>3</w:t>
      </w:r>
      <w:r>
        <w:fldChar w:fldCharType="end"/>
      </w:r>
    </w:p>
    <w:p w14:paraId="5D6A16BB"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1.2 - Décomposition du contrat</w:t>
      </w:r>
      <w:r>
        <w:tab/>
      </w:r>
      <w:r>
        <w:fldChar w:fldCharType="begin"/>
      </w:r>
      <w:r>
        <w:instrText xml:space="preserve"> PAGEREF _Toc256000002 \h </w:instrText>
      </w:r>
      <w:r>
        <w:fldChar w:fldCharType="separate"/>
      </w:r>
      <w:r w:rsidR="00195D68">
        <w:rPr>
          <w:noProof/>
        </w:rPr>
        <w:t>3</w:t>
      </w:r>
      <w:r>
        <w:fldChar w:fldCharType="end"/>
      </w:r>
    </w:p>
    <w:p w14:paraId="49F6EA49" w14:textId="77777777"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rPr>
        <w:t>2 - Pièces contractuelles</w:t>
      </w:r>
      <w:r>
        <w:tab/>
      </w:r>
      <w:r>
        <w:fldChar w:fldCharType="begin"/>
      </w:r>
      <w:r>
        <w:instrText xml:space="preserve"> PAGEREF _Toc256000003 \h </w:instrText>
      </w:r>
      <w:r>
        <w:fldChar w:fldCharType="separate"/>
      </w:r>
      <w:r w:rsidR="00195D68">
        <w:rPr>
          <w:noProof/>
        </w:rPr>
        <w:t>3</w:t>
      </w:r>
      <w:r>
        <w:fldChar w:fldCharType="end"/>
      </w:r>
    </w:p>
    <w:p w14:paraId="2086D102" w14:textId="77777777"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rPr>
        <w:t>3 - Intervenants</w:t>
      </w:r>
      <w:r>
        <w:tab/>
      </w:r>
      <w:r>
        <w:fldChar w:fldCharType="begin"/>
      </w:r>
      <w:r>
        <w:instrText xml:space="preserve"> PAGEREF _Toc256000004 \h </w:instrText>
      </w:r>
      <w:r>
        <w:fldChar w:fldCharType="separate"/>
      </w:r>
      <w:r w:rsidR="00195D68">
        <w:rPr>
          <w:noProof/>
        </w:rPr>
        <w:t>3</w:t>
      </w:r>
      <w:r>
        <w:fldChar w:fldCharType="end"/>
      </w:r>
    </w:p>
    <w:p w14:paraId="6F0CEF13"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3.1 - Ordonnancement, Pilotage et Coordination du chantier</w:t>
      </w:r>
      <w:r>
        <w:tab/>
      </w:r>
      <w:r>
        <w:fldChar w:fldCharType="begin"/>
      </w:r>
      <w:r>
        <w:instrText xml:space="preserve"> PAGEREF _Toc256000005 \h </w:instrText>
      </w:r>
      <w:r>
        <w:fldChar w:fldCharType="separate"/>
      </w:r>
      <w:r w:rsidR="00195D68">
        <w:rPr>
          <w:noProof/>
        </w:rPr>
        <w:t>3</w:t>
      </w:r>
      <w:r>
        <w:fldChar w:fldCharType="end"/>
      </w:r>
    </w:p>
    <w:p w14:paraId="5E3C9254"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3.2 - Contrôle technique</w:t>
      </w:r>
      <w:r>
        <w:tab/>
      </w:r>
      <w:r>
        <w:fldChar w:fldCharType="begin"/>
      </w:r>
      <w:r>
        <w:instrText xml:space="preserve"> PAGEREF _Toc256000006 \h </w:instrText>
      </w:r>
      <w:r>
        <w:fldChar w:fldCharType="separate"/>
      </w:r>
      <w:r w:rsidR="00195D68">
        <w:rPr>
          <w:noProof/>
        </w:rPr>
        <w:t>3</w:t>
      </w:r>
      <w:r>
        <w:fldChar w:fldCharType="end"/>
      </w:r>
    </w:p>
    <w:p w14:paraId="54C6860B"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3.3 - Sécurité et protection de la santé des travailleurs</w:t>
      </w:r>
      <w:r>
        <w:tab/>
      </w:r>
      <w:r>
        <w:fldChar w:fldCharType="begin"/>
      </w:r>
      <w:r>
        <w:instrText xml:space="preserve"> PAGEREF _Toc256000007 \h </w:instrText>
      </w:r>
      <w:r>
        <w:fldChar w:fldCharType="separate"/>
      </w:r>
      <w:r w:rsidR="00195D68">
        <w:rPr>
          <w:noProof/>
        </w:rPr>
        <w:t>3</w:t>
      </w:r>
      <w:r>
        <w:fldChar w:fldCharType="end"/>
      </w:r>
    </w:p>
    <w:p w14:paraId="5F11328E" w14:textId="77777777"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rPr>
        <w:t>4 - Confidentialité et mesures de sécurité</w:t>
      </w:r>
      <w:r>
        <w:tab/>
      </w:r>
      <w:r>
        <w:fldChar w:fldCharType="begin"/>
      </w:r>
      <w:r>
        <w:instrText xml:space="preserve"> PAGEREF _Toc256000008 \h </w:instrText>
      </w:r>
      <w:r>
        <w:fldChar w:fldCharType="separate"/>
      </w:r>
      <w:r w:rsidR="00195D68">
        <w:rPr>
          <w:noProof/>
        </w:rPr>
        <w:t>4</w:t>
      </w:r>
      <w:r>
        <w:fldChar w:fldCharType="end"/>
      </w:r>
    </w:p>
    <w:p w14:paraId="31CD5445" w14:textId="77777777"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rPr>
        <w:t>5 - Missions</w:t>
      </w:r>
      <w:r>
        <w:tab/>
      </w:r>
      <w:r>
        <w:fldChar w:fldCharType="begin"/>
      </w:r>
      <w:r>
        <w:instrText xml:space="preserve"> PAGEREF _Toc256000009 \h </w:instrText>
      </w:r>
      <w:r>
        <w:fldChar w:fldCharType="separate"/>
      </w:r>
      <w:r w:rsidR="00195D68">
        <w:rPr>
          <w:noProof/>
        </w:rPr>
        <w:t>4</w:t>
      </w:r>
      <w:r>
        <w:fldChar w:fldCharType="end"/>
      </w:r>
    </w:p>
    <w:p w14:paraId="2D269703" w14:textId="77777777"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rPr>
        <w:t>6 - Durée et délais d'exécution</w:t>
      </w:r>
      <w:r>
        <w:tab/>
      </w:r>
      <w:r>
        <w:fldChar w:fldCharType="begin"/>
      </w:r>
      <w:r>
        <w:instrText xml:space="preserve"> PAGEREF _Toc256000010 \h </w:instrText>
      </w:r>
      <w:r>
        <w:fldChar w:fldCharType="separate"/>
      </w:r>
      <w:r w:rsidR="00195D68">
        <w:rPr>
          <w:noProof/>
        </w:rPr>
        <w:t>4</w:t>
      </w:r>
      <w:r>
        <w:fldChar w:fldCharType="end"/>
      </w:r>
    </w:p>
    <w:p w14:paraId="3C7C0D8E"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6.1 - Durée globale prévisionnelle des prestations</w:t>
      </w:r>
      <w:r>
        <w:tab/>
      </w:r>
      <w:r>
        <w:fldChar w:fldCharType="begin"/>
      </w:r>
      <w:r>
        <w:instrText xml:space="preserve"> PAGEREF _Toc256000011 \h </w:instrText>
      </w:r>
      <w:r>
        <w:fldChar w:fldCharType="separate"/>
      </w:r>
      <w:r w:rsidR="00195D68">
        <w:rPr>
          <w:noProof/>
        </w:rPr>
        <w:t>4</w:t>
      </w:r>
      <w:r>
        <w:fldChar w:fldCharType="end"/>
      </w:r>
    </w:p>
    <w:p w14:paraId="7E20D4A7"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6.2 - Durée du contrat</w:t>
      </w:r>
      <w:r>
        <w:tab/>
      </w:r>
      <w:r>
        <w:fldChar w:fldCharType="begin"/>
      </w:r>
      <w:r>
        <w:instrText xml:space="preserve"> PAGEREF _Toc256000012 \h </w:instrText>
      </w:r>
      <w:r>
        <w:fldChar w:fldCharType="separate"/>
      </w:r>
      <w:r w:rsidR="00195D68">
        <w:rPr>
          <w:noProof/>
        </w:rPr>
        <w:t>4</w:t>
      </w:r>
      <w:r>
        <w:fldChar w:fldCharType="end"/>
      </w:r>
    </w:p>
    <w:p w14:paraId="4C8B033A" w14:textId="77777777"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rPr>
        <w:t>7 - Prix</w:t>
      </w:r>
      <w:r>
        <w:tab/>
      </w:r>
      <w:r>
        <w:fldChar w:fldCharType="begin"/>
      </w:r>
      <w:r>
        <w:instrText xml:space="preserve"> PAGEREF _Toc256000013 \h </w:instrText>
      </w:r>
      <w:r>
        <w:fldChar w:fldCharType="separate"/>
      </w:r>
      <w:r w:rsidR="00195D68">
        <w:rPr>
          <w:noProof/>
        </w:rPr>
        <w:t>4</w:t>
      </w:r>
      <w:r>
        <w:fldChar w:fldCharType="end"/>
      </w:r>
    </w:p>
    <w:p w14:paraId="0C07ABF4"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7.1 - Caractéristiques des prix pratiqués</w:t>
      </w:r>
      <w:r>
        <w:tab/>
      </w:r>
      <w:r>
        <w:fldChar w:fldCharType="begin"/>
      </w:r>
      <w:r>
        <w:instrText xml:space="preserve"> PAGEREF _Toc256000014 \h </w:instrText>
      </w:r>
      <w:r>
        <w:fldChar w:fldCharType="separate"/>
      </w:r>
      <w:r w:rsidR="00195D68">
        <w:rPr>
          <w:noProof/>
        </w:rPr>
        <w:t>4</w:t>
      </w:r>
      <w:r>
        <w:fldChar w:fldCharType="end"/>
      </w:r>
    </w:p>
    <w:p w14:paraId="1D5C67FD"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7.2 - Forfait de rémunération</w:t>
      </w:r>
      <w:r>
        <w:tab/>
      </w:r>
      <w:r>
        <w:fldChar w:fldCharType="begin"/>
      </w:r>
      <w:r>
        <w:instrText xml:space="preserve"> PAGEREF _Toc256000015 \h </w:instrText>
      </w:r>
      <w:r>
        <w:fldChar w:fldCharType="separate"/>
      </w:r>
      <w:r w:rsidR="00195D68">
        <w:rPr>
          <w:noProof/>
        </w:rPr>
        <w:t>5</w:t>
      </w:r>
      <w:r>
        <w:fldChar w:fldCharType="end"/>
      </w:r>
    </w:p>
    <w:p w14:paraId="7D0E1F29"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7.3 - Modalités de variation des prix</w:t>
      </w:r>
      <w:r>
        <w:tab/>
      </w:r>
      <w:r>
        <w:fldChar w:fldCharType="begin"/>
      </w:r>
      <w:r>
        <w:instrText xml:space="preserve"> PAGEREF _Toc256000016 \h </w:instrText>
      </w:r>
      <w:r>
        <w:fldChar w:fldCharType="separate"/>
      </w:r>
      <w:r w:rsidR="00195D68">
        <w:rPr>
          <w:noProof/>
        </w:rPr>
        <w:t>5</w:t>
      </w:r>
      <w:r>
        <w:fldChar w:fldCharType="end"/>
      </w:r>
    </w:p>
    <w:p w14:paraId="21CE6853" w14:textId="77777777"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rPr>
        <w:t>8 - Avance</w:t>
      </w:r>
      <w:r>
        <w:tab/>
      </w:r>
      <w:r>
        <w:fldChar w:fldCharType="begin"/>
      </w:r>
      <w:r>
        <w:instrText xml:space="preserve"> PAGEREF _Toc256000017 \h </w:instrText>
      </w:r>
      <w:r>
        <w:fldChar w:fldCharType="separate"/>
      </w:r>
      <w:r w:rsidR="00195D68">
        <w:rPr>
          <w:noProof/>
        </w:rPr>
        <w:t>5</w:t>
      </w:r>
      <w:r>
        <w:fldChar w:fldCharType="end"/>
      </w:r>
    </w:p>
    <w:p w14:paraId="0684F885"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8.1 - Conditions de versement et de remboursement</w:t>
      </w:r>
      <w:r>
        <w:tab/>
      </w:r>
      <w:r>
        <w:fldChar w:fldCharType="begin"/>
      </w:r>
      <w:r>
        <w:instrText xml:space="preserve"> PAGEREF _Toc256000018 \h </w:instrText>
      </w:r>
      <w:r>
        <w:fldChar w:fldCharType="separate"/>
      </w:r>
      <w:r w:rsidR="00195D68">
        <w:rPr>
          <w:noProof/>
        </w:rPr>
        <w:t>5</w:t>
      </w:r>
      <w:r>
        <w:fldChar w:fldCharType="end"/>
      </w:r>
    </w:p>
    <w:p w14:paraId="363EBAEB"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8.2 - Garanties financières de l'avance</w:t>
      </w:r>
      <w:r>
        <w:tab/>
      </w:r>
      <w:r>
        <w:fldChar w:fldCharType="begin"/>
      </w:r>
      <w:r>
        <w:instrText xml:space="preserve"> PAGEREF _Toc256000019 \h </w:instrText>
      </w:r>
      <w:r>
        <w:fldChar w:fldCharType="separate"/>
      </w:r>
      <w:r w:rsidR="00195D68">
        <w:rPr>
          <w:noProof/>
        </w:rPr>
        <w:t>6</w:t>
      </w:r>
      <w:r>
        <w:fldChar w:fldCharType="end"/>
      </w:r>
    </w:p>
    <w:p w14:paraId="1F95907B" w14:textId="77777777"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rPr>
        <w:t>9 - Modalités de règlement des comptes</w:t>
      </w:r>
      <w:r>
        <w:tab/>
      </w:r>
      <w:r>
        <w:fldChar w:fldCharType="begin"/>
      </w:r>
      <w:r>
        <w:instrText xml:space="preserve"> PAGEREF _Toc256000020 \h </w:instrText>
      </w:r>
      <w:r>
        <w:fldChar w:fldCharType="separate"/>
      </w:r>
      <w:r w:rsidR="00195D68">
        <w:rPr>
          <w:noProof/>
        </w:rPr>
        <w:t>6</w:t>
      </w:r>
      <w:r>
        <w:fldChar w:fldCharType="end"/>
      </w:r>
    </w:p>
    <w:p w14:paraId="47D4809F"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9.1 - Acomptes et paiements partiels définitifs</w:t>
      </w:r>
      <w:r>
        <w:tab/>
      </w:r>
      <w:r>
        <w:fldChar w:fldCharType="begin"/>
      </w:r>
      <w:r>
        <w:instrText xml:space="preserve"> PAGEREF _Toc256000021 \h </w:instrText>
      </w:r>
      <w:r>
        <w:fldChar w:fldCharType="separate"/>
      </w:r>
      <w:r w:rsidR="00195D68">
        <w:rPr>
          <w:noProof/>
        </w:rPr>
        <w:t>6</w:t>
      </w:r>
      <w:r>
        <w:fldChar w:fldCharType="end"/>
      </w:r>
    </w:p>
    <w:p w14:paraId="3E57279B"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9.2 - Pourcentage de rémunération par élément</w:t>
      </w:r>
      <w:r>
        <w:tab/>
      </w:r>
      <w:r>
        <w:fldChar w:fldCharType="begin"/>
      </w:r>
      <w:r>
        <w:instrText xml:space="preserve"> PAGEREF _Toc256000022 \h </w:instrText>
      </w:r>
      <w:r>
        <w:fldChar w:fldCharType="separate"/>
      </w:r>
      <w:r w:rsidR="00195D68">
        <w:rPr>
          <w:noProof/>
        </w:rPr>
        <w:t>7</w:t>
      </w:r>
      <w:r>
        <w:fldChar w:fldCharType="end"/>
      </w:r>
    </w:p>
    <w:p w14:paraId="309748F7"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9.3 - Présentation des demandes de paiement</w:t>
      </w:r>
      <w:r>
        <w:tab/>
      </w:r>
      <w:r>
        <w:fldChar w:fldCharType="begin"/>
      </w:r>
      <w:r>
        <w:instrText xml:space="preserve"> PAGEREF _Toc256000023 \h </w:instrText>
      </w:r>
      <w:r>
        <w:fldChar w:fldCharType="separate"/>
      </w:r>
      <w:r w:rsidR="00195D68">
        <w:rPr>
          <w:noProof/>
        </w:rPr>
        <w:t>7</w:t>
      </w:r>
      <w:r>
        <w:fldChar w:fldCharType="end"/>
      </w:r>
    </w:p>
    <w:p w14:paraId="36D6F589"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9.4 - Délai global de paiement</w:t>
      </w:r>
      <w:r>
        <w:tab/>
      </w:r>
      <w:r>
        <w:fldChar w:fldCharType="begin"/>
      </w:r>
      <w:r>
        <w:instrText xml:space="preserve"> PAGEREF _Toc256000024 \h </w:instrText>
      </w:r>
      <w:r>
        <w:fldChar w:fldCharType="separate"/>
      </w:r>
      <w:r w:rsidR="00195D68">
        <w:rPr>
          <w:noProof/>
        </w:rPr>
        <w:t>8</w:t>
      </w:r>
      <w:r>
        <w:fldChar w:fldCharType="end"/>
      </w:r>
    </w:p>
    <w:p w14:paraId="6F965F62"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9.5 - Paiement des cotraitants</w:t>
      </w:r>
      <w:r>
        <w:tab/>
      </w:r>
      <w:r>
        <w:fldChar w:fldCharType="begin"/>
      </w:r>
      <w:r>
        <w:instrText xml:space="preserve"> PAGEREF _Toc256000025 \h </w:instrText>
      </w:r>
      <w:r>
        <w:fldChar w:fldCharType="separate"/>
      </w:r>
      <w:r w:rsidR="00195D68">
        <w:rPr>
          <w:noProof/>
        </w:rPr>
        <w:t>8</w:t>
      </w:r>
      <w:r>
        <w:fldChar w:fldCharType="end"/>
      </w:r>
    </w:p>
    <w:p w14:paraId="76D631E7"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9.6 - Paiement des sous-traitants</w:t>
      </w:r>
      <w:r>
        <w:tab/>
      </w:r>
      <w:r>
        <w:fldChar w:fldCharType="begin"/>
      </w:r>
      <w:r>
        <w:instrText xml:space="preserve"> PAGEREF _Toc256000026 \h </w:instrText>
      </w:r>
      <w:r>
        <w:fldChar w:fldCharType="separate"/>
      </w:r>
      <w:r w:rsidR="00195D68">
        <w:rPr>
          <w:noProof/>
        </w:rPr>
        <w:t>8</w:t>
      </w:r>
      <w:r>
        <w:fldChar w:fldCharType="end"/>
      </w:r>
    </w:p>
    <w:p w14:paraId="12455C23" w14:textId="51F6767F"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rPr>
        <w:t>10 - Engagement du maître d'</w:t>
      </w:r>
      <w:r w:rsidR="008B4FA0">
        <w:rPr>
          <w:rFonts w:ascii="Trebuchet MS" w:eastAsia="Trebuchet MS" w:hAnsi="Trebuchet MS" w:cs="Trebuchet MS"/>
          <w:color w:val="000000"/>
        </w:rPr>
        <w:t>œuvre</w:t>
      </w:r>
      <w:r>
        <w:tab/>
      </w:r>
      <w:r>
        <w:fldChar w:fldCharType="begin"/>
      </w:r>
      <w:r>
        <w:instrText xml:space="preserve"> PAGEREF _Toc256000027 \h </w:instrText>
      </w:r>
      <w:r>
        <w:fldChar w:fldCharType="separate"/>
      </w:r>
      <w:r w:rsidR="00195D68">
        <w:rPr>
          <w:noProof/>
        </w:rPr>
        <w:t>8</w:t>
      </w:r>
      <w:r>
        <w:fldChar w:fldCharType="end"/>
      </w:r>
    </w:p>
    <w:p w14:paraId="09EC6FE1"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10.1 - Jusqu'à la passation des marchés de travaux</w:t>
      </w:r>
      <w:r>
        <w:tab/>
      </w:r>
      <w:r>
        <w:fldChar w:fldCharType="begin"/>
      </w:r>
      <w:r>
        <w:instrText xml:space="preserve"> PAGEREF _Toc256000028 \h </w:instrText>
      </w:r>
      <w:r>
        <w:fldChar w:fldCharType="separate"/>
      </w:r>
      <w:r w:rsidR="00195D68">
        <w:rPr>
          <w:noProof/>
        </w:rPr>
        <w:t>8</w:t>
      </w:r>
      <w:r>
        <w:fldChar w:fldCharType="end"/>
      </w:r>
    </w:p>
    <w:p w14:paraId="4E8CB0F3"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10.2 - Durant l'exécution des marchés de travaux</w:t>
      </w:r>
      <w:r>
        <w:tab/>
      </w:r>
      <w:r>
        <w:fldChar w:fldCharType="begin"/>
      </w:r>
      <w:r>
        <w:instrText xml:space="preserve"> PAGEREF _Toc256000029 \h </w:instrText>
      </w:r>
      <w:r>
        <w:fldChar w:fldCharType="separate"/>
      </w:r>
      <w:r w:rsidR="00195D68">
        <w:rPr>
          <w:noProof/>
        </w:rPr>
        <w:t>9</w:t>
      </w:r>
      <w:r>
        <w:fldChar w:fldCharType="end"/>
      </w:r>
    </w:p>
    <w:p w14:paraId="066D4C8C" w14:textId="77777777"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rPr>
        <w:t>11 - Conditions d'exécution des prestations</w:t>
      </w:r>
      <w:r>
        <w:tab/>
      </w:r>
      <w:r>
        <w:fldChar w:fldCharType="begin"/>
      </w:r>
      <w:r>
        <w:instrText xml:space="preserve"> PAGEREF _Toc256000030 \h </w:instrText>
      </w:r>
      <w:r>
        <w:fldChar w:fldCharType="separate"/>
      </w:r>
      <w:r w:rsidR="00195D68">
        <w:rPr>
          <w:noProof/>
        </w:rPr>
        <w:t>10</w:t>
      </w:r>
      <w:r>
        <w:fldChar w:fldCharType="end"/>
      </w:r>
    </w:p>
    <w:p w14:paraId="2A1E4A69"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11.1 - Présentation des livrables</w:t>
      </w:r>
      <w:r>
        <w:tab/>
      </w:r>
      <w:r>
        <w:fldChar w:fldCharType="begin"/>
      </w:r>
      <w:r>
        <w:instrText xml:space="preserve"> PAGEREF _Toc256000031 \h </w:instrText>
      </w:r>
      <w:r>
        <w:fldChar w:fldCharType="separate"/>
      </w:r>
      <w:r w:rsidR="00195D68">
        <w:rPr>
          <w:noProof/>
        </w:rPr>
        <w:t>10</w:t>
      </w:r>
      <w:r>
        <w:fldChar w:fldCharType="end"/>
      </w:r>
    </w:p>
    <w:p w14:paraId="671976C8"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11.2 - Emission des ordres de services</w:t>
      </w:r>
      <w:r>
        <w:tab/>
      </w:r>
      <w:r>
        <w:fldChar w:fldCharType="begin"/>
      </w:r>
      <w:r>
        <w:instrText xml:space="preserve"> PAGEREF _Toc256000032 \h </w:instrText>
      </w:r>
      <w:r>
        <w:fldChar w:fldCharType="separate"/>
      </w:r>
      <w:r w:rsidR="00195D68">
        <w:rPr>
          <w:noProof/>
        </w:rPr>
        <w:t>11</w:t>
      </w:r>
      <w:r>
        <w:fldChar w:fldCharType="end"/>
      </w:r>
    </w:p>
    <w:p w14:paraId="56EED249"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11.3 - Vérifications des projets de décompte des entrepreneurs</w:t>
      </w:r>
      <w:r>
        <w:tab/>
      </w:r>
      <w:r>
        <w:fldChar w:fldCharType="begin"/>
      </w:r>
      <w:r>
        <w:instrText xml:space="preserve"> PAGEREF _Toc256000033 \h </w:instrText>
      </w:r>
      <w:r>
        <w:fldChar w:fldCharType="separate"/>
      </w:r>
      <w:r w:rsidR="00195D68">
        <w:rPr>
          <w:noProof/>
        </w:rPr>
        <w:t>11</w:t>
      </w:r>
      <w:r>
        <w:fldChar w:fldCharType="end"/>
      </w:r>
    </w:p>
    <w:p w14:paraId="23062F7C"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11.4 - Instruction des mémoires en réclamation</w:t>
      </w:r>
      <w:r>
        <w:tab/>
      </w:r>
      <w:r>
        <w:fldChar w:fldCharType="begin"/>
      </w:r>
      <w:r>
        <w:instrText xml:space="preserve"> PAGEREF _Toc256000034 \h </w:instrText>
      </w:r>
      <w:r>
        <w:fldChar w:fldCharType="separate"/>
      </w:r>
      <w:r w:rsidR="00195D68">
        <w:rPr>
          <w:noProof/>
        </w:rPr>
        <w:t>12</w:t>
      </w:r>
      <w:r>
        <w:fldChar w:fldCharType="end"/>
      </w:r>
    </w:p>
    <w:p w14:paraId="3F587047"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11.5 - Arrêt de l'exécution des prestations</w:t>
      </w:r>
      <w:r>
        <w:tab/>
      </w:r>
      <w:r>
        <w:fldChar w:fldCharType="begin"/>
      </w:r>
      <w:r>
        <w:instrText xml:space="preserve"> PAGEREF _Toc256000035 \h </w:instrText>
      </w:r>
      <w:r>
        <w:fldChar w:fldCharType="separate"/>
      </w:r>
      <w:r w:rsidR="00195D68">
        <w:rPr>
          <w:noProof/>
        </w:rPr>
        <w:t>12</w:t>
      </w:r>
      <w:r>
        <w:fldChar w:fldCharType="end"/>
      </w:r>
    </w:p>
    <w:p w14:paraId="3ED83187"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11.6 - Achèvement de la mission</w:t>
      </w:r>
      <w:r>
        <w:tab/>
      </w:r>
      <w:r>
        <w:fldChar w:fldCharType="begin"/>
      </w:r>
      <w:r>
        <w:instrText xml:space="preserve"> PAGEREF _Toc256000036 \h </w:instrText>
      </w:r>
      <w:r>
        <w:fldChar w:fldCharType="separate"/>
      </w:r>
      <w:r w:rsidR="00195D68">
        <w:rPr>
          <w:noProof/>
        </w:rPr>
        <w:t>12</w:t>
      </w:r>
      <w:r>
        <w:fldChar w:fldCharType="end"/>
      </w:r>
    </w:p>
    <w:p w14:paraId="06F0EACD" w14:textId="77777777"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rPr>
        <w:t>12 - Droit de propriété industrielle et intellectuelle</w:t>
      </w:r>
      <w:r>
        <w:tab/>
      </w:r>
      <w:r>
        <w:fldChar w:fldCharType="begin"/>
      </w:r>
      <w:r>
        <w:instrText xml:space="preserve"> PAGEREF _Toc256000037 \h </w:instrText>
      </w:r>
      <w:r>
        <w:fldChar w:fldCharType="separate"/>
      </w:r>
      <w:r w:rsidR="00195D68">
        <w:rPr>
          <w:noProof/>
        </w:rPr>
        <w:t>12</w:t>
      </w:r>
      <w:r>
        <w:fldChar w:fldCharType="end"/>
      </w:r>
    </w:p>
    <w:p w14:paraId="636C7D62" w14:textId="77777777"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rPr>
        <w:t>13 - Pénalités</w:t>
      </w:r>
      <w:r>
        <w:tab/>
      </w:r>
      <w:r>
        <w:fldChar w:fldCharType="begin"/>
      </w:r>
      <w:r>
        <w:instrText xml:space="preserve"> PAGEREF _Toc256000038 \h </w:instrText>
      </w:r>
      <w:r>
        <w:fldChar w:fldCharType="separate"/>
      </w:r>
      <w:r w:rsidR="00195D68">
        <w:rPr>
          <w:noProof/>
        </w:rPr>
        <w:t>12</w:t>
      </w:r>
      <w:r>
        <w:fldChar w:fldCharType="end"/>
      </w:r>
    </w:p>
    <w:p w14:paraId="5412FA4F"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13.1 - Pénalités de retard</w:t>
      </w:r>
      <w:r>
        <w:tab/>
      </w:r>
      <w:r>
        <w:fldChar w:fldCharType="begin"/>
      </w:r>
      <w:r>
        <w:instrText xml:space="preserve"> PAGEREF _Toc256000039 \h </w:instrText>
      </w:r>
      <w:r>
        <w:fldChar w:fldCharType="separate"/>
      </w:r>
      <w:r w:rsidR="00195D68">
        <w:rPr>
          <w:noProof/>
        </w:rPr>
        <w:t>12</w:t>
      </w:r>
      <w:r>
        <w:fldChar w:fldCharType="end"/>
      </w:r>
    </w:p>
    <w:p w14:paraId="77197D24" w14:textId="77777777"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rPr>
        <w:t>14 - Assurances</w:t>
      </w:r>
      <w:r>
        <w:tab/>
      </w:r>
      <w:r>
        <w:fldChar w:fldCharType="begin"/>
      </w:r>
      <w:r>
        <w:instrText xml:space="preserve"> PAGEREF _Toc256000040 \h </w:instrText>
      </w:r>
      <w:r>
        <w:fldChar w:fldCharType="separate"/>
      </w:r>
      <w:r w:rsidR="00195D68">
        <w:rPr>
          <w:noProof/>
        </w:rPr>
        <w:t>13</w:t>
      </w:r>
      <w:r>
        <w:fldChar w:fldCharType="end"/>
      </w:r>
    </w:p>
    <w:p w14:paraId="27E2C31E" w14:textId="77777777"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rPr>
        <w:t>15 - Résiliation du contrat</w:t>
      </w:r>
      <w:r>
        <w:tab/>
      </w:r>
      <w:r>
        <w:fldChar w:fldCharType="begin"/>
      </w:r>
      <w:r>
        <w:instrText xml:space="preserve"> PAGEREF _Toc256000041 \h </w:instrText>
      </w:r>
      <w:r>
        <w:fldChar w:fldCharType="separate"/>
      </w:r>
      <w:r w:rsidR="00195D68">
        <w:rPr>
          <w:noProof/>
        </w:rPr>
        <w:t>13</w:t>
      </w:r>
      <w:r>
        <w:fldChar w:fldCharType="end"/>
      </w:r>
    </w:p>
    <w:p w14:paraId="4164253F"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15.1 - Conditions de résiliation</w:t>
      </w:r>
      <w:r>
        <w:tab/>
      </w:r>
      <w:r>
        <w:fldChar w:fldCharType="begin"/>
      </w:r>
      <w:r>
        <w:instrText xml:space="preserve"> PAGEREF _Toc256000042 \h </w:instrText>
      </w:r>
      <w:r>
        <w:fldChar w:fldCharType="separate"/>
      </w:r>
      <w:r w:rsidR="00195D68">
        <w:rPr>
          <w:noProof/>
        </w:rPr>
        <w:t>13</w:t>
      </w:r>
      <w:r>
        <w:fldChar w:fldCharType="end"/>
      </w:r>
    </w:p>
    <w:p w14:paraId="39F5C970" w14:textId="77777777" w:rsidR="000B4CBA" w:rsidRDefault="000B4CBA">
      <w:pPr>
        <w:pStyle w:val="TM2"/>
        <w:tabs>
          <w:tab w:val="right" w:leader="dot" w:pos="9610"/>
        </w:tabs>
        <w:rPr>
          <w:rFonts w:ascii="Calibri" w:hAnsi="Calibri"/>
          <w:noProof/>
          <w:sz w:val="22"/>
        </w:rPr>
      </w:pPr>
      <w:r>
        <w:rPr>
          <w:rFonts w:ascii="Trebuchet MS" w:eastAsia="Trebuchet MS" w:hAnsi="Trebuchet MS" w:cs="Trebuchet MS"/>
          <w:color w:val="000000"/>
        </w:rPr>
        <w:t>15.2 - Redressement ou liquidation judiciaire</w:t>
      </w:r>
      <w:r>
        <w:tab/>
      </w:r>
      <w:r>
        <w:fldChar w:fldCharType="begin"/>
      </w:r>
      <w:r>
        <w:instrText xml:space="preserve"> PAGEREF _Toc256000043 \h </w:instrText>
      </w:r>
      <w:r>
        <w:fldChar w:fldCharType="separate"/>
      </w:r>
      <w:r w:rsidR="00195D68">
        <w:rPr>
          <w:noProof/>
        </w:rPr>
        <w:t>14</w:t>
      </w:r>
      <w:r>
        <w:fldChar w:fldCharType="end"/>
      </w:r>
    </w:p>
    <w:p w14:paraId="253DA894" w14:textId="77777777"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rPr>
        <w:t>16 - Règlement des litiges et langues</w:t>
      </w:r>
      <w:r>
        <w:tab/>
      </w:r>
      <w:r>
        <w:fldChar w:fldCharType="begin"/>
      </w:r>
      <w:r>
        <w:instrText xml:space="preserve"> PAGEREF _Toc256000044 \h </w:instrText>
      </w:r>
      <w:r>
        <w:fldChar w:fldCharType="separate"/>
      </w:r>
      <w:r w:rsidR="00195D68">
        <w:rPr>
          <w:noProof/>
        </w:rPr>
        <w:t>14</w:t>
      </w:r>
      <w:r>
        <w:fldChar w:fldCharType="end"/>
      </w:r>
    </w:p>
    <w:p w14:paraId="4978F5E7" w14:textId="77777777" w:rsidR="000B4CBA" w:rsidRDefault="000B4CBA">
      <w:pPr>
        <w:pStyle w:val="TM1"/>
        <w:tabs>
          <w:tab w:val="right" w:leader="dot" w:pos="9610"/>
        </w:tabs>
        <w:rPr>
          <w:rFonts w:ascii="Calibri" w:hAnsi="Calibri"/>
          <w:noProof/>
          <w:sz w:val="22"/>
        </w:rPr>
      </w:pPr>
      <w:r>
        <w:rPr>
          <w:rFonts w:ascii="Trebuchet MS" w:eastAsia="Trebuchet MS" w:hAnsi="Trebuchet MS" w:cs="Trebuchet MS"/>
          <w:color w:val="000000"/>
        </w:rPr>
        <w:t>17 - Dérogations</w:t>
      </w:r>
      <w:r>
        <w:tab/>
      </w:r>
      <w:r>
        <w:fldChar w:fldCharType="begin"/>
      </w:r>
      <w:r>
        <w:instrText xml:space="preserve"> PAGEREF _Toc256000045 \h </w:instrText>
      </w:r>
      <w:r>
        <w:fldChar w:fldCharType="separate"/>
      </w:r>
      <w:r w:rsidR="00195D68">
        <w:rPr>
          <w:noProof/>
        </w:rPr>
        <w:t>14</w:t>
      </w:r>
      <w:r>
        <w:fldChar w:fldCharType="end"/>
      </w:r>
    </w:p>
    <w:p w14:paraId="407E8B57" w14:textId="77777777" w:rsidR="000B4CBA" w:rsidRDefault="000B4CBA">
      <w:pPr>
        <w:spacing w:after="140"/>
        <w:rPr>
          <w:rFonts w:ascii="Trebuchet MS" w:eastAsia="Trebuchet MS" w:hAnsi="Trebuchet MS" w:cs="Trebuchet MS"/>
          <w:color w:val="000000"/>
          <w:sz w:val="22"/>
        </w:rPr>
        <w:sectPr w:rsidR="000B4CBA">
          <w:pgSz w:w="11900" w:h="16840"/>
          <w:pgMar w:top="1134" w:right="1140" w:bottom="1134" w:left="1140" w:header="1134" w:footer="1134" w:gutter="0"/>
          <w:cols w:space="720"/>
        </w:sectPr>
      </w:pPr>
      <w:r>
        <w:rPr>
          <w:rFonts w:ascii="Trebuchet MS" w:eastAsia="Trebuchet MS" w:hAnsi="Trebuchet MS" w:cs="Trebuchet MS"/>
          <w:color w:val="000000"/>
          <w:sz w:val="22"/>
        </w:rPr>
        <w:fldChar w:fldCharType="end"/>
      </w:r>
    </w:p>
    <w:p w14:paraId="51B45C13" w14:textId="77777777" w:rsidR="000B4CBA" w:rsidRDefault="000B4CBA" w:rsidP="00593B22">
      <w:pPr>
        <w:spacing w:line="20" w:lineRule="exact"/>
        <w:rPr>
          <w:sz w:val="2"/>
        </w:rPr>
      </w:pPr>
    </w:p>
    <w:p w14:paraId="0F3D2C15" w14:textId="77777777" w:rsidR="000B4CBA" w:rsidRDefault="000B4CBA" w:rsidP="00593B22">
      <w:pPr>
        <w:pStyle w:val="Titre1"/>
        <w:spacing w:before="20" w:after="240"/>
        <w:rPr>
          <w:rFonts w:ascii="Trebuchet MS" w:eastAsia="Trebuchet MS" w:hAnsi="Trebuchet MS" w:cs="Trebuchet MS"/>
          <w:color w:val="000000"/>
          <w:sz w:val="28"/>
        </w:rPr>
      </w:pPr>
      <w:bookmarkStart w:id="0" w:name="_Toc256000000"/>
      <w:r>
        <w:rPr>
          <w:rFonts w:ascii="Trebuchet MS" w:eastAsia="Trebuchet MS" w:hAnsi="Trebuchet MS" w:cs="Trebuchet MS"/>
          <w:color w:val="000000"/>
          <w:sz w:val="28"/>
        </w:rPr>
        <w:t>1 - Dispositions générales du contrat</w:t>
      </w:r>
      <w:bookmarkEnd w:id="0"/>
    </w:p>
    <w:p w14:paraId="38D0D9AD" w14:textId="77777777" w:rsidR="000B4CBA" w:rsidRDefault="000B4CBA" w:rsidP="00593B22">
      <w:pPr>
        <w:pStyle w:val="Titre2"/>
        <w:spacing w:before="20" w:after="120"/>
        <w:rPr>
          <w:rFonts w:ascii="Trebuchet MS" w:eastAsia="Trebuchet MS" w:hAnsi="Trebuchet MS" w:cs="Trebuchet MS"/>
          <w:i w:val="0"/>
          <w:color w:val="000000"/>
          <w:sz w:val="24"/>
        </w:rPr>
      </w:pPr>
      <w:bookmarkStart w:id="1" w:name="_Toc256000001"/>
      <w:r>
        <w:rPr>
          <w:rFonts w:ascii="Trebuchet MS" w:eastAsia="Trebuchet MS" w:hAnsi="Trebuchet MS" w:cs="Trebuchet MS"/>
          <w:i w:val="0"/>
          <w:color w:val="000000"/>
          <w:sz w:val="24"/>
        </w:rPr>
        <w:t>1.1 - Objet du contrat</w:t>
      </w:r>
      <w:bookmarkEnd w:id="1"/>
    </w:p>
    <w:p w14:paraId="3F3B9698"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Les stipulations du présent Cahier des clauses administratives particulières (CCAP) concernent :</w:t>
      </w:r>
    </w:p>
    <w:p w14:paraId="6C0D0967" w14:textId="77777777" w:rsidR="000B4CBA" w:rsidRDefault="000B4CBA" w:rsidP="00593B22">
      <w:pPr>
        <w:spacing w:line="233" w:lineRule="exact"/>
        <w:jc w:val="both"/>
        <w:rPr>
          <w:rFonts w:ascii="Trebuchet MS" w:eastAsia="Trebuchet MS" w:hAnsi="Trebuchet MS" w:cs="Trebuchet MS"/>
          <w:color w:val="000000"/>
          <w:sz w:val="20"/>
        </w:rPr>
      </w:pPr>
    </w:p>
    <w:p w14:paraId="4B2E997F" w14:textId="77777777" w:rsidR="00210BDF" w:rsidRDefault="00817C22" w:rsidP="00210BDF">
      <w:pPr>
        <w:spacing w:before="40"/>
        <w:jc w:val="center"/>
        <w:rPr>
          <w:rFonts w:ascii="Trebuchet MS" w:eastAsia="Trebuchet MS" w:hAnsi="Trebuchet MS" w:cs="Trebuchet MS"/>
          <w:b/>
          <w:color w:val="000000"/>
          <w:sz w:val="28"/>
          <w:szCs w:val="28"/>
        </w:rPr>
      </w:pPr>
      <w:r>
        <w:rPr>
          <w:rFonts w:ascii="Trebuchet MS" w:eastAsia="Trebuchet MS" w:hAnsi="Trebuchet MS" w:cs="Trebuchet MS"/>
          <w:color w:val="000000"/>
          <w:sz w:val="20"/>
        </w:rPr>
        <w:t xml:space="preserve">Un marché de Maîtrise d'œuvre </w:t>
      </w:r>
      <w:r w:rsidR="005E3C6B">
        <w:rPr>
          <w:rFonts w:ascii="Trebuchet MS" w:eastAsia="Trebuchet MS" w:hAnsi="Trebuchet MS" w:cs="Trebuchet MS"/>
          <w:color w:val="000000"/>
          <w:sz w:val="20"/>
        </w:rPr>
        <w:t xml:space="preserve">pour </w:t>
      </w:r>
      <w:r w:rsidR="00210BDF" w:rsidRPr="00210BDF">
        <w:rPr>
          <w:rFonts w:ascii="Trebuchet MS" w:eastAsia="Trebuchet MS" w:hAnsi="Trebuchet MS" w:cs="Trebuchet MS"/>
          <w:bCs/>
          <w:color w:val="000000"/>
          <w:sz w:val="22"/>
          <w:szCs w:val="22"/>
        </w:rPr>
        <w:t>la construction d’une salle multi-activités sportives et associatives</w:t>
      </w:r>
    </w:p>
    <w:p w14:paraId="55C37853" w14:textId="77777777" w:rsidR="00817C22" w:rsidRDefault="00817C22" w:rsidP="00210BDF">
      <w:pPr>
        <w:spacing w:line="233" w:lineRule="exact"/>
        <w:jc w:val="both"/>
        <w:rPr>
          <w:rFonts w:ascii="Trebuchet MS" w:eastAsia="Trebuchet MS" w:hAnsi="Trebuchet MS" w:cs="Trebuchet MS"/>
          <w:color w:val="000000"/>
          <w:sz w:val="20"/>
        </w:rPr>
      </w:pPr>
    </w:p>
    <w:p w14:paraId="46EBE42A" w14:textId="77777777" w:rsidR="000B4CBA" w:rsidRDefault="00817C22" w:rsidP="005E3C6B">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Lieu(x) d'exécution :</w:t>
      </w:r>
      <w:r w:rsidR="00210BDF">
        <w:rPr>
          <w:rFonts w:ascii="Trebuchet MS" w:eastAsia="Trebuchet MS" w:hAnsi="Trebuchet MS" w:cs="Trebuchet MS"/>
          <w:color w:val="000000"/>
          <w:sz w:val="20"/>
        </w:rPr>
        <w:t xml:space="preserve"> commune de LEVAL</w:t>
      </w:r>
    </w:p>
    <w:p w14:paraId="629CFB31" w14:textId="77777777" w:rsidR="005E3C6B" w:rsidRDefault="005E3C6B" w:rsidP="005E3C6B">
      <w:pPr>
        <w:spacing w:line="233" w:lineRule="exact"/>
        <w:jc w:val="both"/>
        <w:rPr>
          <w:rFonts w:ascii="Trebuchet MS" w:eastAsia="Trebuchet MS" w:hAnsi="Trebuchet MS" w:cs="Trebuchet MS"/>
          <w:color w:val="000000"/>
          <w:sz w:val="20"/>
        </w:rPr>
      </w:pPr>
    </w:p>
    <w:p w14:paraId="3B5D8222"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L'ouvrage à réaliser appartient à la catégorie d'ouvrages bâtiment en construction neuve.</w:t>
      </w:r>
    </w:p>
    <w:p w14:paraId="0D562B72" w14:textId="77777777" w:rsidR="000B4CBA" w:rsidRDefault="000B4CBA" w:rsidP="00593B22">
      <w:pPr>
        <w:rPr>
          <w:rFonts w:ascii="Trebuchet MS" w:eastAsia="Trebuchet MS" w:hAnsi="Trebuchet MS" w:cs="Trebuchet MS"/>
          <w:color w:val="000000"/>
          <w:sz w:val="20"/>
        </w:rPr>
      </w:pPr>
    </w:p>
    <w:p w14:paraId="3DCD66C4" w14:textId="77777777" w:rsidR="000B4CBA" w:rsidRDefault="000B4CBA" w:rsidP="00593B22">
      <w:pPr>
        <w:pStyle w:val="Titre2"/>
        <w:spacing w:before="20" w:after="120"/>
        <w:rPr>
          <w:rFonts w:ascii="Trebuchet MS" w:eastAsia="Trebuchet MS" w:hAnsi="Trebuchet MS" w:cs="Trebuchet MS"/>
          <w:i w:val="0"/>
          <w:color w:val="000000"/>
          <w:sz w:val="24"/>
        </w:rPr>
      </w:pPr>
      <w:bookmarkStart w:id="2" w:name="_Toc256000002"/>
      <w:r>
        <w:rPr>
          <w:rFonts w:ascii="Trebuchet MS" w:eastAsia="Trebuchet MS" w:hAnsi="Trebuchet MS" w:cs="Trebuchet MS"/>
          <w:i w:val="0"/>
          <w:color w:val="000000"/>
          <w:sz w:val="24"/>
        </w:rPr>
        <w:t>1.2 - Décomposition du contrat</w:t>
      </w:r>
      <w:bookmarkEnd w:id="2"/>
    </w:p>
    <w:p w14:paraId="0BEC4971" w14:textId="77777777" w:rsidR="000B4CBA" w:rsidRDefault="000B4CBA" w:rsidP="00593B22">
      <w:pPr>
        <w:jc w:val="both"/>
        <w:rPr>
          <w:rFonts w:ascii="Trebuchet MS" w:eastAsia="Trebuchet MS" w:hAnsi="Trebuchet MS" w:cs="Trebuchet MS"/>
          <w:color w:val="000000"/>
          <w:sz w:val="20"/>
        </w:rPr>
      </w:pPr>
      <w:r>
        <w:rPr>
          <w:rFonts w:ascii="Trebuchet MS" w:eastAsia="Trebuchet MS" w:hAnsi="Trebuchet MS" w:cs="Trebuchet MS"/>
          <w:color w:val="000000"/>
          <w:sz w:val="20"/>
        </w:rPr>
        <w:t>Il n'est pas prévu de décomposition en lots.</w:t>
      </w:r>
    </w:p>
    <w:p w14:paraId="02CA3E89" w14:textId="77777777" w:rsidR="000B4CBA" w:rsidRDefault="000B4CBA" w:rsidP="00593B22">
      <w:pPr>
        <w:rPr>
          <w:rFonts w:ascii="Trebuchet MS" w:eastAsia="Trebuchet MS" w:hAnsi="Trebuchet MS" w:cs="Trebuchet MS"/>
          <w:color w:val="000000"/>
          <w:sz w:val="20"/>
        </w:rPr>
      </w:pPr>
    </w:p>
    <w:p w14:paraId="23CDB004" w14:textId="77777777" w:rsidR="000B4CBA" w:rsidRDefault="000B4CBA" w:rsidP="00593B22">
      <w:pPr>
        <w:pStyle w:val="Titre1"/>
        <w:spacing w:before="20" w:after="240"/>
        <w:rPr>
          <w:rFonts w:ascii="Trebuchet MS" w:eastAsia="Trebuchet MS" w:hAnsi="Trebuchet MS" w:cs="Trebuchet MS"/>
          <w:color w:val="000000"/>
          <w:sz w:val="28"/>
        </w:rPr>
      </w:pPr>
      <w:bookmarkStart w:id="3" w:name="_Toc256000003"/>
      <w:r>
        <w:rPr>
          <w:rFonts w:ascii="Trebuchet MS" w:eastAsia="Trebuchet MS" w:hAnsi="Trebuchet MS" w:cs="Trebuchet MS"/>
          <w:color w:val="000000"/>
          <w:sz w:val="28"/>
        </w:rPr>
        <w:t>2 - Pièces contractuelles</w:t>
      </w:r>
      <w:bookmarkEnd w:id="3"/>
    </w:p>
    <w:p w14:paraId="24E63D4F"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Les pièces contractuelles du marché sont les suivantes et, en cas de contradiction entre leurs stipulations, prévalent dans cet ordre de priorité :</w:t>
      </w:r>
    </w:p>
    <w:p w14:paraId="2FCABE7E" w14:textId="77777777" w:rsidR="000B4CBA" w:rsidRDefault="000B4CBA" w:rsidP="00593B22">
      <w:pPr>
        <w:spacing w:line="233" w:lineRule="exact"/>
        <w:jc w:val="both"/>
        <w:rPr>
          <w:rFonts w:ascii="Trebuchet MS" w:eastAsia="Trebuchet MS" w:hAnsi="Trebuchet MS" w:cs="Trebuchet MS"/>
          <w:color w:val="000000"/>
          <w:sz w:val="20"/>
        </w:rPr>
      </w:pPr>
    </w:p>
    <w:p w14:paraId="0FFAA37F" w14:textId="77777777" w:rsidR="000B4CBA" w:rsidRDefault="000B4CBA" w:rsidP="00593B22">
      <w:pPr>
        <w:rPr>
          <w:rFonts w:ascii="Trebuchet MS" w:eastAsia="Trebuchet MS" w:hAnsi="Trebuchet MS" w:cs="Trebuchet MS"/>
          <w:color w:val="000000"/>
          <w:sz w:val="20"/>
        </w:rPr>
      </w:pPr>
      <w:r>
        <w:rPr>
          <w:rFonts w:ascii="Trebuchet MS" w:eastAsia="Trebuchet MS" w:hAnsi="Trebuchet MS" w:cs="Trebuchet MS"/>
          <w:color w:val="000000"/>
          <w:sz w:val="20"/>
        </w:rPr>
        <w:t>- L'acte d'engagement (AE) et ses annexes</w:t>
      </w:r>
    </w:p>
    <w:p w14:paraId="1D5EE9B3" w14:textId="77777777" w:rsidR="000B4CBA" w:rsidRDefault="000B4CBA" w:rsidP="00593B22">
      <w:pPr>
        <w:rPr>
          <w:rFonts w:ascii="Trebuchet MS" w:eastAsia="Trebuchet MS" w:hAnsi="Trebuchet MS" w:cs="Trebuchet MS"/>
          <w:color w:val="000000"/>
          <w:sz w:val="20"/>
        </w:rPr>
      </w:pPr>
      <w:r>
        <w:rPr>
          <w:rFonts w:ascii="Trebuchet MS" w:eastAsia="Trebuchet MS" w:hAnsi="Trebuchet MS" w:cs="Trebuchet MS"/>
          <w:color w:val="000000"/>
          <w:sz w:val="20"/>
        </w:rPr>
        <w:t>- Le cahier des clauses administratives particulières (CCAP)</w:t>
      </w:r>
    </w:p>
    <w:p w14:paraId="5D383218" w14:textId="77777777" w:rsidR="00B96B42" w:rsidRDefault="000B4CBA" w:rsidP="00593B22">
      <w:pPr>
        <w:rPr>
          <w:rFonts w:ascii="Trebuchet MS" w:eastAsia="Trebuchet MS" w:hAnsi="Trebuchet MS" w:cs="Trebuchet MS"/>
          <w:color w:val="000000"/>
          <w:sz w:val="20"/>
        </w:rPr>
      </w:pPr>
      <w:r>
        <w:rPr>
          <w:rFonts w:ascii="Trebuchet MS" w:eastAsia="Trebuchet MS" w:hAnsi="Trebuchet MS" w:cs="Trebuchet MS"/>
          <w:color w:val="000000"/>
          <w:sz w:val="20"/>
        </w:rPr>
        <w:t>- Le cahier des clauses</w:t>
      </w:r>
      <w:r w:rsidR="007A2B9B">
        <w:rPr>
          <w:rFonts w:ascii="Trebuchet MS" w:eastAsia="Trebuchet MS" w:hAnsi="Trebuchet MS" w:cs="Trebuchet MS"/>
          <w:color w:val="000000"/>
          <w:sz w:val="20"/>
        </w:rPr>
        <w:t xml:space="preserve"> techniques particulières (CCTP)</w:t>
      </w:r>
    </w:p>
    <w:p w14:paraId="4FE6BA27" w14:textId="77777777" w:rsidR="005E3C6B" w:rsidRDefault="005E3C6B" w:rsidP="00593B22">
      <w:pPr>
        <w:rPr>
          <w:rFonts w:ascii="Trebuchet MS" w:eastAsia="Trebuchet MS" w:hAnsi="Trebuchet MS" w:cs="Trebuchet MS"/>
          <w:color w:val="000000"/>
          <w:sz w:val="20"/>
        </w:rPr>
      </w:pPr>
      <w:r>
        <w:rPr>
          <w:rFonts w:ascii="Trebuchet MS" w:eastAsia="Trebuchet MS" w:hAnsi="Trebuchet MS" w:cs="Trebuchet MS"/>
          <w:color w:val="000000"/>
          <w:sz w:val="20"/>
        </w:rPr>
        <w:t>- Le programme</w:t>
      </w:r>
    </w:p>
    <w:p w14:paraId="61805889" w14:textId="77777777" w:rsidR="000B4CBA" w:rsidRDefault="00B96B42" w:rsidP="00593B22">
      <w:pPr>
        <w:rPr>
          <w:rFonts w:ascii="Trebuchet MS" w:eastAsia="Trebuchet MS" w:hAnsi="Trebuchet MS" w:cs="Trebuchet MS"/>
          <w:color w:val="000000"/>
          <w:sz w:val="20"/>
        </w:rPr>
      </w:pPr>
      <w:r>
        <w:rPr>
          <w:rFonts w:ascii="Trebuchet MS" w:eastAsia="Trebuchet MS" w:hAnsi="Trebuchet MS" w:cs="Trebuchet MS"/>
          <w:color w:val="000000"/>
          <w:sz w:val="20"/>
        </w:rPr>
        <w:t>- Le mémoire technique du candidat</w:t>
      </w:r>
      <w:r w:rsidR="002000B9">
        <w:rPr>
          <w:rFonts w:ascii="Trebuchet MS" w:eastAsia="Trebuchet MS" w:hAnsi="Trebuchet MS" w:cs="Trebuchet MS"/>
          <w:color w:val="000000"/>
          <w:sz w:val="20"/>
        </w:rPr>
        <w:t xml:space="preserve"> </w:t>
      </w:r>
    </w:p>
    <w:p w14:paraId="13D16EF7" w14:textId="77777777" w:rsidR="000B4CBA" w:rsidRDefault="000B4CBA" w:rsidP="00593B22">
      <w:pPr>
        <w:rPr>
          <w:rFonts w:ascii="Trebuchet MS" w:eastAsia="Trebuchet MS" w:hAnsi="Trebuchet MS" w:cs="Trebuchet MS"/>
          <w:color w:val="000000"/>
          <w:sz w:val="20"/>
        </w:rPr>
      </w:pPr>
      <w:r>
        <w:rPr>
          <w:rFonts w:ascii="Trebuchet MS" w:eastAsia="Trebuchet MS" w:hAnsi="Trebuchet MS" w:cs="Trebuchet MS"/>
          <w:color w:val="000000"/>
          <w:sz w:val="20"/>
        </w:rPr>
        <w:t>- Le cahier des clauses administratives générales (CCAG) applicables aux marchés publics de prestations intellectuelles, approuvé par l'arrêté du 16 septembre 2009</w:t>
      </w:r>
    </w:p>
    <w:p w14:paraId="649AC27C" w14:textId="77777777" w:rsidR="000B4CBA" w:rsidRDefault="000B4CBA" w:rsidP="00593B22">
      <w:pPr>
        <w:jc w:val="both"/>
        <w:rPr>
          <w:rFonts w:ascii="Trebuchet MS" w:eastAsia="Trebuchet MS" w:hAnsi="Trebuchet MS" w:cs="Trebuchet MS"/>
          <w:color w:val="000000"/>
          <w:sz w:val="20"/>
        </w:rPr>
      </w:pPr>
    </w:p>
    <w:p w14:paraId="2023F733" w14:textId="77777777" w:rsidR="000B4CBA" w:rsidRDefault="000B4CBA" w:rsidP="00593B22">
      <w:pPr>
        <w:rPr>
          <w:rFonts w:ascii="Trebuchet MS" w:eastAsia="Trebuchet MS" w:hAnsi="Trebuchet MS" w:cs="Trebuchet MS"/>
          <w:color w:val="000000"/>
          <w:sz w:val="20"/>
        </w:rPr>
      </w:pPr>
    </w:p>
    <w:p w14:paraId="1ECF2570" w14:textId="77777777" w:rsidR="000B4CBA" w:rsidRDefault="000B4CBA" w:rsidP="00593B22">
      <w:pPr>
        <w:pStyle w:val="Titre1"/>
        <w:spacing w:before="20" w:after="240"/>
        <w:rPr>
          <w:rFonts w:ascii="Trebuchet MS" w:eastAsia="Trebuchet MS" w:hAnsi="Trebuchet MS" w:cs="Trebuchet MS"/>
          <w:color w:val="000000"/>
          <w:sz w:val="28"/>
        </w:rPr>
      </w:pPr>
      <w:bookmarkStart w:id="4" w:name="_Toc256000004"/>
      <w:r>
        <w:rPr>
          <w:rFonts w:ascii="Trebuchet MS" w:eastAsia="Trebuchet MS" w:hAnsi="Trebuchet MS" w:cs="Trebuchet MS"/>
          <w:color w:val="000000"/>
          <w:sz w:val="28"/>
        </w:rPr>
        <w:t>3 - Intervenants</w:t>
      </w:r>
      <w:bookmarkEnd w:id="4"/>
    </w:p>
    <w:p w14:paraId="0BDBFF39" w14:textId="77777777" w:rsidR="000B4CBA" w:rsidRDefault="000B4CBA" w:rsidP="00593B22">
      <w:pPr>
        <w:pStyle w:val="Titre2"/>
        <w:spacing w:before="20" w:after="120"/>
        <w:rPr>
          <w:rFonts w:ascii="Trebuchet MS" w:eastAsia="Trebuchet MS" w:hAnsi="Trebuchet MS" w:cs="Trebuchet MS"/>
          <w:i w:val="0"/>
          <w:color w:val="000000"/>
          <w:sz w:val="24"/>
        </w:rPr>
      </w:pPr>
      <w:bookmarkStart w:id="5" w:name="_Toc256000005"/>
      <w:r>
        <w:rPr>
          <w:rFonts w:ascii="Trebuchet MS" w:eastAsia="Trebuchet MS" w:hAnsi="Trebuchet MS" w:cs="Trebuchet MS"/>
          <w:i w:val="0"/>
          <w:color w:val="000000"/>
          <w:sz w:val="24"/>
        </w:rPr>
        <w:t>3.1 - Ordonnancement, Pilotage et Coordination du chantier</w:t>
      </w:r>
      <w:bookmarkEnd w:id="5"/>
    </w:p>
    <w:p w14:paraId="11DAF6C4"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titulaire de la mission d'ordonnancement, pilotage et coordination du chant</w:t>
      </w:r>
      <w:r w:rsidR="00E15870">
        <w:rPr>
          <w:rFonts w:ascii="Trebuchet MS" w:eastAsia="Trebuchet MS" w:hAnsi="Trebuchet MS" w:cs="Trebuchet MS"/>
          <w:color w:val="000000"/>
          <w:sz w:val="20"/>
        </w:rPr>
        <w:t xml:space="preserve">ier </w:t>
      </w:r>
      <w:r w:rsidR="004804F5">
        <w:rPr>
          <w:rFonts w:ascii="Trebuchet MS" w:eastAsia="Trebuchet MS" w:hAnsi="Trebuchet MS" w:cs="Trebuchet MS"/>
          <w:color w:val="000000"/>
          <w:sz w:val="20"/>
        </w:rPr>
        <w:t>est</w:t>
      </w:r>
      <w:r w:rsidR="002F0FEC">
        <w:rPr>
          <w:rFonts w:ascii="Trebuchet MS" w:eastAsia="Trebuchet MS" w:hAnsi="Trebuchet MS" w:cs="Trebuchet MS"/>
          <w:color w:val="000000"/>
          <w:sz w:val="20"/>
        </w:rPr>
        <w:t xml:space="preserve"> </w:t>
      </w:r>
      <w:r w:rsidR="004804F5">
        <w:rPr>
          <w:rFonts w:ascii="Trebuchet MS" w:eastAsia="Trebuchet MS" w:hAnsi="Trebuchet MS" w:cs="Trebuchet MS"/>
          <w:color w:val="000000"/>
          <w:sz w:val="20"/>
        </w:rPr>
        <w:t>confié</w:t>
      </w:r>
      <w:r w:rsidR="002F0FEC">
        <w:rPr>
          <w:rFonts w:ascii="Trebuchet MS" w:eastAsia="Trebuchet MS" w:hAnsi="Trebuchet MS" w:cs="Trebuchet MS"/>
          <w:color w:val="000000"/>
          <w:sz w:val="20"/>
        </w:rPr>
        <w:t xml:space="preserve"> au présent titulaire du marché</w:t>
      </w:r>
      <w:r w:rsidR="004804F5">
        <w:rPr>
          <w:rFonts w:ascii="Trebuchet MS" w:eastAsia="Trebuchet MS" w:hAnsi="Trebuchet MS" w:cs="Trebuchet MS"/>
          <w:color w:val="000000"/>
          <w:sz w:val="20"/>
        </w:rPr>
        <w:t xml:space="preserve"> – mission complémentaire</w:t>
      </w:r>
    </w:p>
    <w:p w14:paraId="18397481" w14:textId="77777777" w:rsidR="000B4CBA" w:rsidRDefault="000B4CBA" w:rsidP="00593B22">
      <w:pPr>
        <w:rPr>
          <w:rFonts w:ascii="Trebuchet MS" w:eastAsia="Trebuchet MS" w:hAnsi="Trebuchet MS" w:cs="Trebuchet MS"/>
          <w:color w:val="000000"/>
          <w:sz w:val="20"/>
        </w:rPr>
      </w:pPr>
    </w:p>
    <w:p w14:paraId="6F372E49" w14:textId="77777777" w:rsidR="000B4CBA" w:rsidRDefault="000B4CBA" w:rsidP="00593B22">
      <w:pPr>
        <w:pStyle w:val="Titre2"/>
        <w:spacing w:before="20" w:after="120"/>
        <w:rPr>
          <w:rFonts w:ascii="Trebuchet MS" w:eastAsia="Trebuchet MS" w:hAnsi="Trebuchet MS" w:cs="Trebuchet MS"/>
          <w:i w:val="0"/>
          <w:color w:val="000000"/>
          <w:sz w:val="24"/>
        </w:rPr>
      </w:pPr>
      <w:bookmarkStart w:id="6" w:name="_Toc256000006"/>
      <w:r>
        <w:rPr>
          <w:rFonts w:ascii="Trebuchet MS" w:eastAsia="Trebuchet MS" w:hAnsi="Trebuchet MS" w:cs="Trebuchet MS"/>
          <w:i w:val="0"/>
          <w:color w:val="000000"/>
          <w:sz w:val="24"/>
        </w:rPr>
        <w:t>3.2 - Contrôle technique</w:t>
      </w:r>
      <w:bookmarkEnd w:id="6"/>
    </w:p>
    <w:p w14:paraId="32F793EA" w14:textId="77777777" w:rsidR="000B4CBA" w:rsidRDefault="000B4CBA" w:rsidP="00593B22">
      <w:pPr>
        <w:jc w:val="both"/>
        <w:rPr>
          <w:rFonts w:ascii="Trebuchet MS" w:eastAsia="Trebuchet MS" w:hAnsi="Trebuchet MS" w:cs="Trebuchet MS"/>
          <w:color w:val="000000"/>
          <w:sz w:val="20"/>
        </w:rPr>
      </w:pPr>
      <w:r>
        <w:rPr>
          <w:rFonts w:ascii="Trebuchet MS" w:eastAsia="Trebuchet MS" w:hAnsi="Trebuchet MS" w:cs="Trebuchet MS"/>
          <w:color w:val="000000"/>
          <w:sz w:val="20"/>
        </w:rPr>
        <w:t>Le contrôleur technique ainsi que ses missions seront précisés ultérieurement.</w:t>
      </w:r>
    </w:p>
    <w:p w14:paraId="5EF25957" w14:textId="77777777" w:rsidR="000B4CBA" w:rsidRDefault="000B4CBA" w:rsidP="00593B22">
      <w:pPr>
        <w:rPr>
          <w:rFonts w:ascii="Trebuchet MS" w:eastAsia="Trebuchet MS" w:hAnsi="Trebuchet MS" w:cs="Trebuchet MS"/>
          <w:color w:val="000000"/>
          <w:sz w:val="20"/>
        </w:rPr>
      </w:pPr>
    </w:p>
    <w:p w14:paraId="125A3693" w14:textId="77777777" w:rsidR="000B4CBA" w:rsidRDefault="000B4CBA" w:rsidP="00593B22">
      <w:pPr>
        <w:pStyle w:val="Titre2"/>
        <w:spacing w:before="20" w:after="120"/>
        <w:rPr>
          <w:rFonts w:ascii="Trebuchet MS" w:eastAsia="Trebuchet MS" w:hAnsi="Trebuchet MS" w:cs="Trebuchet MS"/>
          <w:i w:val="0"/>
          <w:color w:val="000000"/>
          <w:sz w:val="24"/>
        </w:rPr>
      </w:pPr>
      <w:bookmarkStart w:id="7" w:name="_Toc256000007"/>
      <w:r>
        <w:rPr>
          <w:rFonts w:ascii="Trebuchet MS" w:eastAsia="Trebuchet MS" w:hAnsi="Trebuchet MS" w:cs="Trebuchet MS"/>
          <w:i w:val="0"/>
          <w:color w:val="000000"/>
          <w:sz w:val="24"/>
        </w:rPr>
        <w:t>3.3 - Sécurité et protection de la santé des travailleurs</w:t>
      </w:r>
      <w:bookmarkEnd w:id="7"/>
    </w:p>
    <w:p w14:paraId="29EC6252"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La coordination sécurité et protection de la santé pour cette opération de </w:t>
      </w:r>
      <w:r w:rsidRPr="00D066F6">
        <w:rPr>
          <w:rFonts w:ascii="Trebuchet MS" w:eastAsia="Trebuchet MS" w:hAnsi="Trebuchet MS" w:cs="Trebuchet MS"/>
          <w:color w:val="000000"/>
          <w:sz w:val="20"/>
        </w:rPr>
        <w:t>niveau II</w:t>
      </w:r>
      <w:r>
        <w:rPr>
          <w:rFonts w:ascii="Trebuchet MS" w:eastAsia="Trebuchet MS" w:hAnsi="Trebuchet MS" w:cs="Trebuchet MS"/>
          <w:color w:val="000000"/>
          <w:sz w:val="20"/>
        </w:rPr>
        <w:t xml:space="preserve"> sera assurée par un coordonnateur désigné ultérieurement.</w:t>
      </w:r>
    </w:p>
    <w:p w14:paraId="6C84B11D" w14:textId="77777777" w:rsidR="000B4CBA" w:rsidRDefault="000B4CBA" w:rsidP="00593B22">
      <w:pPr>
        <w:spacing w:line="20" w:lineRule="exact"/>
        <w:rPr>
          <w:sz w:val="2"/>
        </w:rPr>
      </w:pPr>
    </w:p>
    <w:p w14:paraId="398B90C2" w14:textId="77777777" w:rsidR="00593B22" w:rsidRDefault="00593B22" w:rsidP="00593B22">
      <w:pPr>
        <w:spacing w:line="20" w:lineRule="exact"/>
        <w:rPr>
          <w:sz w:val="2"/>
        </w:rPr>
      </w:pPr>
    </w:p>
    <w:p w14:paraId="3A3D399E" w14:textId="77777777" w:rsidR="00593B22" w:rsidRDefault="00593B22" w:rsidP="00593B22">
      <w:pPr>
        <w:spacing w:line="20" w:lineRule="exact"/>
        <w:rPr>
          <w:sz w:val="2"/>
        </w:rPr>
      </w:pPr>
    </w:p>
    <w:p w14:paraId="59D845C1" w14:textId="77777777" w:rsidR="00593B22" w:rsidRDefault="00593B22" w:rsidP="00593B22">
      <w:pPr>
        <w:spacing w:line="20" w:lineRule="exact"/>
        <w:rPr>
          <w:sz w:val="2"/>
        </w:rPr>
      </w:pPr>
    </w:p>
    <w:p w14:paraId="58F8D168" w14:textId="77777777" w:rsidR="00593B22" w:rsidRDefault="00593B22" w:rsidP="00593B22">
      <w:pPr>
        <w:spacing w:line="20" w:lineRule="exact"/>
        <w:rPr>
          <w:sz w:val="2"/>
        </w:rPr>
      </w:pPr>
    </w:p>
    <w:p w14:paraId="5C8669E2" w14:textId="77777777" w:rsidR="00593B22" w:rsidRDefault="00593B22" w:rsidP="00593B22">
      <w:pPr>
        <w:spacing w:line="20" w:lineRule="exact"/>
        <w:rPr>
          <w:sz w:val="2"/>
        </w:rPr>
      </w:pPr>
    </w:p>
    <w:p w14:paraId="2B98DA8B" w14:textId="77777777" w:rsidR="00593B22" w:rsidRDefault="00593B22" w:rsidP="00593B22">
      <w:pPr>
        <w:spacing w:line="20" w:lineRule="exact"/>
        <w:rPr>
          <w:sz w:val="2"/>
        </w:rPr>
      </w:pPr>
    </w:p>
    <w:p w14:paraId="2204DF5D" w14:textId="77777777" w:rsidR="00593B22" w:rsidRDefault="00593B22" w:rsidP="00593B22">
      <w:pPr>
        <w:spacing w:line="20" w:lineRule="exact"/>
        <w:rPr>
          <w:sz w:val="2"/>
        </w:rPr>
      </w:pPr>
    </w:p>
    <w:p w14:paraId="2FF9B699" w14:textId="77777777" w:rsidR="00593B22" w:rsidRDefault="00593B22" w:rsidP="00593B22">
      <w:pPr>
        <w:spacing w:line="20" w:lineRule="exact"/>
        <w:rPr>
          <w:sz w:val="2"/>
        </w:rPr>
      </w:pPr>
    </w:p>
    <w:p w14:paraId="19DECDD2" w14:textId="77777777" w:rsidR="00593B22" w:rsidRDefault="00593B22" w:rsidP="00593B22">
      <w:pPr>
        <w:spacing w:line="20" w:lineRule="exact"/>
        <w:rPr>
          <w:sz w:val="2"/>
        </w:rPr>
      </w:pPr>
    </w:p>
    <w:p w14:paraId="138ABAA6" w14:textId="77777777" w:rsidR="00593B22" w:rsidRDefault="00593B22" w:rsidP="00593B22">
      <w:pPr>
        <w:spacing w:line="20" w:lineRule="exact"/>
        <w:rPr>
          <w:sz w:val="2"/>
        </w:rPr>
      </w:pPr>
    </w:p>
    <w:p w14:paraId="4C271F1D" w14:textId="77777777" w:rsidR="00593B22" w:rsidRDefault="00593B22" w:rsidP="00593B22">
      <w:pPr>
        <w:spacing w:line="20" w:lineRule="exact"/>
        <w:rPr>
          <w:sz w:val="2"/>
        </w:rPr>
      </w:pPr>
    </w:p>
    <w:p w14:paraId="13E166D7" w14:textId="77777777" w:rsidR="00593B22" w:rsidRDefault="00593B22" w:rsidP="00593B22">
      <w:pPr>
        <w:spacing w:line="20" w:lineRule="exact"/>
        <w:rPr>
          <w:sz w:val="2"/>
        </w:rPr>
      </w:pPr>
    </w:p>
    <w:p w14:paraId="49330EA3" w14:textId="77777777" w:rsidR="00593B22" w:rsidRDefault="00593B22" w:rsidP="00593B22">
      <w:pPr>
        <w:spacing w:line="20" w:lineRule="exact"/>
        <w:rPr>
          <w:sz w:val="2"/>
        </w:rPr>
      </w:pPr>
    </w:p>
    <w:p w14:paraId="46C55676" w14:textId="77777777" w:rsidR="00593B22" w:rsidRDefault="00593B22" w:rsidP="00593B22">
      <w:pPr>
        <w:spacing w:line="20" w:lineRule="exact"/>
        <w:rPr>
          <w:sz w:val="2"/>
        </w:rPr>
      </w:pPr>
    </w:p>
    <w:p w14:paraId="1B92BF24" w14:textId="77777777" w:rsidR="00593B22" w:rsidRDefault="00593B22" w:rsidP="00593B22">
      <w:pPr>
        <w:spacing w:line="20" w:lineRule="exact"/>
        <w:rPr>
          <w:sz w:val="2"/>
        </w:rPr>
      </w:pPr>
    </w:p>
    <w:p w14:paraId="67BB8C7C" w14:textId="77777777" w:rsidR="00593B22" w:rsidRDefault="00593B22" w:rsidP="00593B22">
      <w:pPr>
        <w:spacing w:line="20" w:lineRule="exact"/>
        <w:rPr>
          <w:sz w:val="2"/>
        </w:rPr>
      </w:pPr>
    </w:p>
    <w:p w14:paraId="21096B08" w14:textId="77777777" w:rsidR="000B4CBA" w:rsidRDefault="000B4CBA" w:rsidP="00593B22">
      <w:pPr>
        <w:pStyle w:val="Titre1"/>
        <w:spacing w:before="20" w:after="240"/>
        <w:rPr>
          <w:rFonts w:ascii="Trebuchet MS" w:eastAsia="Trebuchet MS" w:hAnsi="Trebuchet MS" w:cs="Trebuchet MS"/>
          <w:color w:val="000000"/>
          <w:sz w:val="28"/>
        </w:rPr>
      </w:pPr>
      <w:bookmarkStart w:id="8" w:name="_Toc256000008"/>
      <w:r>
        <w:rPr>
          <w:rFonts w:ascii="Trebuchet MS" w:eastAsia="Trebuchet MS" w:hAnsi="Trebuchet MS" w:cs="Trebuchet MS"/>
          <w:color w:val="000000"/>
          <w:sz w:val="28"/>
        </w:rPr>
        <w:t>4 - Confidentialité et mesures de sécurité</w:t>
      </w:r>
      <w:bookmarkEnd w:id="8"/>
    </w:p>
    <w:p w14:paraId="015BE0A9"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présent marché comporte une obligation de confidentialité telle que prévue à l'article 5.1 du CCAG-PI.</w:t>
      </w:r>
    </w:p>
    <w:p w14:paraId="3CC66333" w14:textId="77777777" w:rsidR="000B4CBA" w:rsidRDefault="000B4CBA" w:rsidP="00593B22">
      <w:pPr>
        <w:rPr>
          <w:rFonts w:ascii="Trebuchet MS" w:eastAsia="Trebuchet MS" w:hAnsi="Trebuchet MS" w:cs="Trebuchet MS"/>
          <w:color w:val="000000"/>
          <w:sz w:val="20"/>
        </w:rPr>
      </w:pPr>
    </w:p>
    <w:p w14:paraId="21D87106"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Les prestations sont soumises à des mesures de sécurité conformément à l'article 5.3 du CCAG-PI.</w:t>
      </w:r>
    </w:p>
    <w:p w14:paraId="0774BBCA" w14:textId="77777777" w:rsidR="000B4CBA" w:rsidRDefault="000B4CBA" w:rsidP="00593B22">
      <w:pPr>
        <w:rPr>
          <w:rFonts w:ascii="Trebuchet MS" w:eastAsia="Trebuchet MS" w:hAnsi="Trebuchet MS" w:cs="Trebuchet MS"/>
          <w:color w:val="000000"/>
          <w:sz w:val="20"/>
        </w:rPr>
      </w:pPr>
    </w:p>
    <w:p w14:paraId="2454E83C"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titulaire doit informer ses sous-traitants des obligations de confidentialité et/ou des mesures de sécurité.</w:t>
      </w:r>
    </w:p>
    <w:p w14:paraId="685E13F2" w14:textId="77777777" w:rsidR="000B4CBA" w:rsidRDefault="000B4CBA" w:rsidP="00593B22">
      <w:pPr>
        <w:rPr>
          <w:rFonts w:ascii="Trebuchet MS" w:eastAsia="Trebuchet MS" w:hAnsi="Trebuchet MS" w:cs="Trebuchet MS"/>
          <w:color w:val="000000"/>
          <w:sz w:val="20"/>
        </w:rPr>
      </w:pPr>
    </w:p>
    <w:p w14:paraId="7C30160F" w14:textId="77777777" w:rsidR="000B4CBA" w:rsidRPr="006A3B40" w:rsidRDefault="000B4CBA" w:rsidP="006A3B40">
      <w:pPr>
        <w:pStyle w:val="Titre1"/>
        <w:spacing w:before="20" w:after="240"/>
        <w:rPr>
          <w:rFonts w:ascii="Trebuchet MS" w:eastAsia="Trebuchet MS" w:hAnsi="Trebuchet MS" w:cs="Trebuchet MS"/>
          <w:color w:val="000000"/>
          <w:sz w:val="28"/>
        </w:rPr>
      </w:pPr>
      <w:bookmarkStart w:id="9" w:name="_Toc256000009"/>
      <w:r>
        <w:rPr>
          <w:rFonts w:ascii="Trebuchet MS" w:eastAsia="Trebuchet MS" w:hAnsi="Trebuchet MS" w:cs="Trebuchet MS"/>
          <w:color w:val="000000"/>
          <w:sz w:val="28"/>
        </w:rPr>
        <w:lastRenderedPageBreak/>
        <w:t>5 - Missions</w:t>
      </w:r>
      <w:bookmarkEnd w:id="9"/>
    </w:p>
    <w:p w14:paraId="5BCB33E9" w14:textId="77777777" w:rsidR="006A3B40" w:rsidRDefault="006A3B40" w:rsidP="00593B22">
      <w:pPr>
        <w:spacing w:line="233" w:lineRule="exact"/>
        <w:jc w:val="both"/>
        <w:rPr>
          <w:rFonts w:ascii="Trebuchet MS" w:eastAsia="Trebuchet MS" w:hAnsi="Trebuchet MS" w:cs="Trebuchet MS"/>
          <w:b/>
          <w:bCs/>
          <w:color w:val="000000"/>
        </w:rPr>
      </w:pPr>
      <w:r w:rsidRPr="006A3B40">
        <w:rPr>
          <w:rFonts w:ascii="Trebuchet MS" w:eastAsia="Trebuchet MS" w:hAnsi="Trebuchet MS" w:cs="Trebuchet MS"/>
          <w:b/>
          <w:bCs/>
          <w:color w:val="000000"/>
        </w:rPr>
        <w:t>5.</w:t>
      </w:r>
      <w:r>
        <w:rPr>
          <w:rFonts w:ascii="Trebuchet MS" w:eastAsia="Trebuchet MS" w:hAnsi="Trebuchet MS" w:cs="Trebuchet MS"/>
          <w:b/>
          <w:bCs/>
          <w:color w:val="000000"/>
        </w:rPr>
        <w:t>1</w:t>
      </w:r>
      <w:r w:rsidRPr="006A3B40">
        <w:rPr>
          <w:rFonts w:ascii="Trebuchet MS" w:eastAsia="Trebuchet MS" w:hAnsi="Trebuchet MS" w:cs="Trebuchet MS"/>
          <w:b/>
          <w:bCs/>
          <w:color w:val="000000"/>
        </w:rPr>
        <w:t xml:space="preserve"> </w:t>
      </w:r>
      <w:r>
        <w:rPr>
          <w:rFonts w:ascii="Trebuchet MS" w:eastAsia="Trebuchet MS" w:hAnsi="Trebuchet MS" w:cs="Trebuchet MS"/>
          <w:b/>
          <w:bCs/>
          <w:color w:val="000000"/>
        </w:rPr>
        <w:t>–</w:t>
      </w:r>
      <w:r w:rsidRPr="006A3B40">
        <w:rPr>
          <w:rFonts w:ascii="Trebuchet MS" w:eastAsia="Trebuchet MS" w:hAnsi="Trebuchet MS" w:cs="Trebuchet MS"/>
          <w:b/>
          <w:bCs/>
          <w:color w:val="000000"/>
        </w:rPr>
        <w:t xml:space="preserve"> </w:t>
      </w:r>
      <w:r>
        <w:rPr>
          <w:rFonts w:ascii="Trebuchet MS" w:eastAsia="Trebuchet MS" w:hAnsi="Trebuchet MS" w:cs="Trebuchet MS"/>
          <w:b/>
          <w:bCs/>
          <w:color w:val="000000"/>
        </w:rPr>
        <w:t>Type et contenu de la mission</w:t>
      </w:r>
    </w:p>
    <w:p w14:paraId="1D93523B" w14:textId="77777777" w:rsidR="006A3B40" w:rsidRPr="006A3B40" w:rsidRDefault="006A3B40" w:rsidP="00593B22">
      <w:pPr>
        <w:spacing w:line="233" w:lineRule="exact"/>
        <w:jc w:val="both"/>
        <w:rPr>
          <w:rFonts w:ascii="Trebuchet MS" w:eastAsia="Trebuchet MS" w:hAnsi="Trebuchet MS" w:cs="Trebuchet MS"/>
          <w:b/>
          <w:bCs/>
          <w:color w:val="000000"/>
        </w:rPr>
      </w:pPr>
      <w:r w:rsidRPr="006A3B40">
        <w:rPr>
          <w:rFonts w:ascii="Trebuchet MS" w:eastAsia="Trebuchet MS" w:hAnsi="Trebuchet MS" w:cs="Trebuchet MS"/>
          <w:b/>
          <w:bCs/>
          <w:color w:val="000000"/>
        </w:rPr>
        <w:t xml:space="preserve"> </w:t>
      </w:r>
    </w:p>
    <w:p w14:paraId="37C65A15"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détail des missions est le suivant :</w:t>
      </w:r>
    </w:p>
    <w:p w14:paraId="4F7A9764" w14:textId="77777777" w:rsidR="000B4CBA" w:rsidRDefault="000B4CBA" w:rsidP="00593B22">
      <w:pPr>
        <w:spacing w:line="233" w:lineRule="exact"/>
        <w:jc w:val="both"/>
        <w:rPr>
          <w:rFonts w:ascii="Trebuchet MS" w:eastAsia="Trebuchet MS" w:hAnsi="Trebuchet MS" w:cs="Trebuchet MS"/>
          <w:color w:val="000000"/>
          <w:sz w:val="20"/>
        </w:rPr>
      </w:pPr>
    </w:p>
    <w:p w14:paraId="2D0EC746" w14:textId="77777777" w:rsidR="000B4CBA" w:rsidRPr="006A3B40" w:rsidRDefault="000B4CBA" w:rsidP="00593B22">
      <w:pPr>
        <w:spacing w:line="233" w:lineRule="exact"/>
        <w:jc w:val="both"/>
        <w:rPr>
          <w:rFonts w:ascii="Trebuchet MS" w:eastAsia="Trebuchet MS" w:hAnsi="Trebuchet MS" w:cs="Trebuchet MS"/>
          <w:color w:val="000000"/>
          <w:sz w:val="20"/>
        </w:rPr>
      </w:pPr>
      <w:r w:rsidRPr="006A3B40">
        <w:rPr>
          <w:rFonts w:ascii="Trebuchet MS" w:eastAsia="Trebuchet MS" w:hAnsi="Trebuchet MS" w:cs="Trebuchet MS"/>
          <w:color w:val="000000"/>
          <w:sz w:val="20"/>
        </w:rPr>
        <w:t>Eléments de mission de base :</w:t>
      </w:r>
      <w:r w:rsidR="00D444D3" w:rsidRPr="006A3B40">
        <w:rPr>
          <w:rFonts w:ascii="Trebuchet MS" w:eastAsia="Trebuchet MS" w:hAnsi="Trebuchet MS" w:cs="Trebuchet MS"/>
          <w:color w:val="000000"/>
          <w:sz w:val="20"/>
        </w:rPr>
        <w:t xml:space="preserve"> construction neuve d’ouvrage de bâtiment (annexe 1 de l’arrêté du 21 décembre 1993 précisant les modalités techniques d’exécution des éléments de mission de maîtrise d’œuvre confiés par des maîtres d’ouvrage publics à des prestataires de droit privé) </w:t>
      </w:r>
    </w:p>
    <w:p w14:paraId="2AFF8A25" w14:textId="77777777" w:rsidR="00D444D3" w:rsidRDefault="00D444D3" w:rsidP="00593B22">
      <w:pPr>
        <w:spacing w:line="233" w:lineRule="exact"/>
        <w:jc w:val="both"/>
        <w:rPr>
          <w:rFonts w:ascii="Trebuchet MS" w:eastAsia="Trebuchet MS" w:hAnsi="Trebuchet MS" w:cs="Trebuchet MS"/>
          <w:color w:val="000000"/>
          <w:sz w:val="20"/>
        </w:rPr>
      </w:pPr>
    </w:p>
    <w:tbl>
      <w:tblPr>
        <w:tblW w:w="0" w:type="auto"/>
        <w:tblInd w:w="429" w:type="dxa"/>
        <w:tblLayout w:type="fixed"/>
        <w:tblLook w:val="04A0" w:firstRow="1" w:lastRow="0" w:firstColumn="1" w:lastColumn="0" w:noHBand="0" w:noVBand="1"/>
      </w:tblPr>
      <w:tblGrid>
        <w:gridCol w:w="1417"/>
        <w:gridCol w:w="6800"/>
      </w:tblGrid>
      <w:tr w:rsidR="000B4CBA" w14:paraId="38D36DA8" w14:textId="77777777" w:rsidTr="005E3C6B">
        <w:trPr>
          <w:trHeight w:val="340"/>
        </w:trPr>
        <w:tc>
          <w:tcPr>
            <w:tcW w:w="1417"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28636C62" w14:textId="77777777" w:rsidR="000B4CBA" w:rsidRDefault="000B4CBA" w:rsidP="00593B22">
            <w:pPr>
              <w:spacing w:before="80" w:after="20"/>
              <w:jc w:val="center"/>
              <w:rPr>
                <w:rFonts w:ascii="Trebuchet MS" w:eastAsia="Trebuchet MS" w:hAnsi="Trebuchet MS" w:cs="Trebuchet MS"/>
                <w:color w:val="000000"/>
                <w:sz w:val="20"/>
              </w:rPr>
            </w:pPr>
            <w:r>
              <w:rPr>
                <w:rFonts w:ascii="Trebuchet MS" w:eastAsia="Trebuchet MS" w:hAnsi="Trebuchet MS" w:cs="Trebuchet MS"/>
                <w:color w:val="000000"/>
                <w:sz w:val="20"/>
              </w:rPr>
              <w:t>Mission(s)</w:t>
            </w:r>
          </w:p>
        </w:tc>
        <w:tc>
          <w:tcPr>
            <w:tcW w:w="6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0941B542" w14:textId="77777777" w:rsidR="000B4CBA" w:rsidRDefault="000B4CBA" w:rsidP="00593B22">
            <w:pPr>
              <w:spacing w:before="80" w:after="20"/>
              <w:jc w:val="center"/>
              <w:rPr>
                <w:rFonts w:ascii="Trebuchet MS" w:eastAsia="Trebuchet MS" w:hAnsi="Trebuchet MS" w:cs="Trebuchet MS"/>
                <w:color w:val="000000"/>
                <w:sz w:val="20"/>
              </w:rPr>
            </w:pPr>
            <w:r>
              <w:rPr>
                <w:rFonts w:ascii="Trebuchet MS" w:eastAsia="Trebuchet MS" w:hAnsi="Trebuchet MS" w:cs="Trebuchet MS"/>
                <w:color w:val="000000"/>
                <w:sz w:val="20"/>
              </w:rPr>
              <w:t>Désignation</w:t>
            </w:r>
          </w:p>
        </w:tc>
      </w:tr>
      <w:tr w:rsidR="000B4CBA" w14:paraId="0C613F41" w14:textId="77777777" w:rsidTr="005E3C6B">
        <w:trPr>
          <w:trHeight w:val="400"/>
        </w:trPr>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222A737" w14:textId="77777777" w:rsidR="000B4CBA" w:rsidRDefault="000B4CBA" w:rsidP="00593B22">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ESQ</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75B303" w14:textId="77777777" w:rsidR="000B4CBA" w:rsidRDefault="000B4CBA" w:rsidP="005E3C6B">
            <w:pPr>
              <w:spacing w:before="120" w:after="40"/>
              <w:ind w:left="282"/>
              <w:rPr>
                <w:rFonts w:ascii="Trebuchet MS" w:eastAsia="Trebuchet MS" w:hAnsi="Trebuchet MS" w:cs="Trebuchet MS"/>
                <w:color w:val="000000"/>
                <w:sz w:val="20"/>
              </w:rPr>
            </w:pPr>
            <w:r>
              <w:rPr>
                <w:rFonts w:ascii="Trebuchet MS" w:eastAsia="Trebuchet MS" w:hAnsi="Trebuchet MS" w:cs="Trebuchet MS"/>
                <w:color w:val="000000"/>
                <w:sz w:val="20"/>
              </w:rPr>
              <w:t>Etudes d'esquisse</w:t>
            </w:r>
          </w:p>
        </w:tc>
      </w:tr>
      <w:tr w:rsidR="000B4CBA" w14:paraId="64895748" w14:textId="77777777" w:rsidTr="005E3C6B">
        <w:trPr>
          <w:trHeight w:val="400"/>
        </w:trPr>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9C446D5" w14:textId="77777777" w:rsidR="000B4CBA" w:rsidRDefault="000B4CBA" w:rsidP="00593B22">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APS</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9DDFEEB" w14:textId="77777777" w:rsidR="000B4CBA" w:rsidRDefault="000B4CBA" w:rsidP="005E3C6B">
            <w:pPr>
              <w:spacing w:before="120" w:after="40"/>
              <w:ind w:left="282"/>
              <w:rPr>
                <w:rFonts w:ascii="Trebuchet MS" w:eastAsia="Trebuchet MS" w:hAnsi="Trebuchet MS" w:cs="Trebuchet MS"/>
                <w:color w:val="000000"/>
                <w:sz w:val="20"/>
              </w:rPr>
            </w:pPr>
            <w:r>
              <w:rPr>
                <w:rFonts w:ascii="Trebuchet MS" w:eastAsia="Trebuchet MS" w:hAnsi="Trebuchet MS" w:cs="Trebuchet MS"/>
                <w:color w:val="000000"/>
                <w:sz w:val="20"/>
              </w:rPr>
              <w:t>Avant-projet sommaire</w:t>
            </w:r>
          </w:p>
        </w:tc>
      </w:tr>
      <w:tr w:rsidR="000B4CBA" w14:paraId="05CC6FDD" w14:textId="77777777" w:rsidTr="005E3C6B">
        <w:trPr>
          <w:trHeight w:val="400"/>
        </w:trPr>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3E6642A" w14:textId="77777777" w:rsidR="000B4CBA" w:rsidRDefault="000B4CBA" w:rsidP="00593B22">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APD</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89D4E2A" w14:textId="77777777" w:rsidR="000B4CBA" w:rsidRDefault="000B4CBA" w:rsidP="005E3C6B">
            <w:pPr>
              <w:spacing w:before="120" w:after="40"/>
              <w:ind w:left="282"/>
              <w:rPr>
                <w:rFonts w:ascii="Trebuchet MS" w:eastAsia="Trebuchet MS" w:hAnsi="Trebuchet MS" w:cs="Trebuchet MS"/>
                <w:color w:val="000000"/>
                <w:sz w:val="20"/>
              </w:rPr>
            </w:pPr>
            <w:r>
              <w:rPr>
                <w:rFonts w:ascii="Trebuchet MS" w:eastAsia="Trebuchet MS" w:hAnsi="Trebuchet MS" w:cs="Trebuchet MS"/>
                <w:color w:val="000000"/>
                <w:sz w:val="20"/>
              </w:rPr>
              <w:t>Avant-projet définitif</w:t>
            </w:r>
          </w:p>
        </w:tc>
      </w:tr>
      <w:tr w:rsidR="000B4CBA" w14:paraId="663B2CAC" w14:textId="77777777" w:rsidTr="005E3C6B">
        <w:trPr>
          <w:trHeight w:val="400"/>
        </w:trPr>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EEC1328" w14:textId="77777777" w:rsidR="000B4CBA" w:rsidRDefault="000B4CBA" w:rsidP="00593B22">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PRO</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1A79CE8" w14:textId="77777777" w:rsidR="000B4CBA" w:rsidRDefault="000B4CBA" w:rsidP="005E3C6B">
            <w:pPr>
              <w:spacing w:before="120" w:after="40"/>
              <w:ind w:left="282"/>
              <w:rPr>
                <w:rFonts w:ascii="Trebuchet MS" w:eastAsia="Trebuchet MS" w:hAnsi="Trebuchet MS" w:cs="Trebuchet MS"/>
                <w:color w:val="000000"/>
                <w:sz w:val="20"/>
              </w:rPr>
            </w:pPr>
            <w:r>
              <w:rPr>
                <w:rFonts w:ascii="Trebuchet MS" w:eastAsia="Trebuchet MS" w:hAnsi="Trebuchet MS" w:cs="Trebuchet MS"/>
                <w:color w:val="000000"/>
                <w:sz w:val="20"/>
              </w:rPr>
              <w:t>Etudes de projet</w:t>
            </w:r>
          </w:p>
        </w:tc>
      </w:tr>
      <w:tr w:rsidR="000B4CBA" w14:paraId="22A3C685" w14:textId="77777777" w:rsidTr="005E3C6B">
        <w:trPr>
          <w:trHeight w:val="400"/>
        </w:trPr>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72DABC3" w14:textId="77777777" w:rsidR="000B4CBA" w:rsidRDefault="000B4CBA" w:rsidP="00593B22">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ACT</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E23132E" w14:textId="77777777" w:rsidR="000B4CBA" w:rsidRDefault="000B4CBA" w:rsidP="005E3C6B">
            <w:pPr>
              <w:spacing w:before="120" w:after="40"/>
              <w:ind w:left="282"/>
              <w:rPr>
                <w:rFonts w:ascii="Trebuchet MS" w:eastAsia="Trebuchet MS" w:hAnsi="Trebuchet MS" w:cs="Trebuchet MS"/>
                <w:color w:val="000000"/>
                <w:sz w:val="20"/>
              </w:rPr>
            </w:pPr>
            <w:r>
              <w:rPr>
                <w:rFonts w:ascii="Trebuchet MS" w:eastAsia="Trebuchet MS" w:hAnsi="Trebuchet MS" w:cs="Trebuchet MS"/>
                <w:color w:val="000000"/>
                <w:sz w:val="20"/>
              </w:rPr>
              <w:t>Assistance pour la passation du contrat de travaux</w:t>
            </w:r>
          </w:p>
        </w:tc>
      </w:tr>
      <w:tr w:rsidR="000B4CBA" w14:paraId="055CE278" w14:textId="77777777" w:rsidTr="005E3C6B">
        <w:trPr>
          <w:trHeight w:val="400"/>
        </w:trPr>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003AB12" w14:textId="77777777" w:rsidR="000B4CBA" w:rsidRDefault="000B4CBA" w:rsidP="00593B22">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VISA</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7C68158" w14:textId="77777777" w:rsidR="000B4CBA" w:rsidRDefault="000B4CBA" w:rsidP="005E3C6B">
            <w:pPr>
              <w:spacing w:before="120" w:after="40"/>
              <w:ind w:left="282"/>
              <w:rPr>
                <w:rFonts w:ascii="Trebuchet MS" w:eastAsia="Trebuchet MS" w:hAnsi="Trebuchet MS" w:cs="Trebuchet MS"/>
                <w:color w:val="000000"/>
                <w:sz w:val="20"/>
              </w:rPr>
            </w:pPr>
            <w:r>
              <w:rPr>
                <w:rFonts w:ascii="Trebuchet MS" w:eastAsia="Trebuchet MS" w:hAnsi="Trebuchet MS" w:cs="Trebuchet MS"/>
                <w:color w:val="000000"/>
                <w:sz w:val="20"/>
              </w:rPr>
              <w:t>Conformité et visa d'exécution au projet</w:t>
            </w:r>
          </w:p>
        </w:tc>
      </w:tr>
      <w:tr w:rsidR="000B4CBA" w14:paraId="30619AAC" w14:textId="77777777" w:rsidTr="005E3C6B">
        <w:trPr>
          <w:trHeight w:val="400"/>
        </w:trPr>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768BA32" w14:textId="77777777" w:rsidR="000B4CBA" w:rsidRDefault="000B4CBA" w:rsidP="00593B22">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DET</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BBF2E1" w14:textId="77777777" w:rsidR="000B4CBA" w:rsidRDefault="000B4CBA" w:rsidP="005E3C6B">
            <w:pPr>
              <w:spacing w:before="120" w:after="40"/>
              <w:ind w:left="282"/>
              <w:rPr>
                <w:rFonts w:ascii="Trebuchet MS" w:eastAsia="Trebuchet MS" w:hAnsi="Trebuchet MS" w:cs="Trebuchet MS"/>
                <w:color w:val="000000"/>
                <w:sz w:val="20"/>
              </w:rPr>
            </w:pPr>
            <w:r>
              <w:rPr>
                <w:rFonts w:ascii="Trebuchet MS" w:eastAsia="Trebuchet MS" w:hAnsi="Trebuchet MS" w:cs="Trebuchet MS"/>
                <w:color w:val="000000"/>
                <w:sz w:val="20"/>
              </w:rPr>
              <w:t>Direction de l'exécution des travaux</w:t>
            </w:r>
          </w:p>
        </w:tc>
      </w:tr>
      <w:tr w:rsidR="000B4CBA" w14:paraId="145249A4" w14:textId="77777777" w:rsidTr="005E3C6B">
        <w:trPr>
          <w:trHeight w:val="460"/>
        </w:trPr>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B7798C5" w14:textId="77777777" w:rsidR="000B4CBA" w:rsidRDefault="000B4CBA" w:rsidP="00593B22">
            <w:pPr>
              <w:spacing w:before="16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AOR</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2C80B4" w14:textId="77777777" w:rsidR="000B4CBA" w:rsidRDefault="000B4CBA" w:rsidP="005E3C6B">
            <w:pPr>
              <w:spacing w:line="233" w:lineRule="exact"/>
              <w:ind w:left="282"/>
              <w:rPr>
                <w:rFonts w:ascii="Trebuchet MS" w:eastAsia="Trebuchet MS" w:hAnsi="Trebuchet MS" w:cs="Trebuchet MS"/>
                <w:color w:val="000000"/>
                <w:sz w:val="20"/>
              </w:rPr>
            </w:pPr>
            <w:r>
              <w:rPr>
                <w:rFonts w:ascii="Trebuchet MS" w:eastAsia="Trebuchet MS" w:hAnsi="Trebuchet MS" w:cs="Trebuchet MS"/>
                <w:color w:val="000000"/>
                <w:sz w:val="20"/>
              </w:rPr>
              <w:t>Assistance aux opérations de réception et de garantie de parfait achèvement</w:t>
            </w:r>
          </w:p>
        </w:tc>
      </w:tr>
    </w:tbl>
    <w:p w14:paraId="33DFE0A9" w14:textId="77777777" w:rsidR="000B4CBA" w:rsidRDefault="000B4CBA" w:rsidP="00593B22">
      <w:pPr>
        <w:rPr>
          <w:rFonts w:ascii="Trebuchet MS" w:eastAsia="Trebuchet MS" w:hAnsi="Trebuchet MS" w:cs="Trebuchet MS"/>
          <w:color w:val="000000"/>
          <w:sz w:val="20"/>
        </w:rPr>
      </w:pPr>
    </w:p>
    <w:p w14:paraId="2EBA8332" w14:textId="77777777" w:rsidR="00571250" w:rsidRPr="00571250" w:rsidRDefault="00571250" w:rsidP="00593B22">
      <w:pPr>
        <w:spacing w:after="100"/>
        <w:jc w:val="both"/>
        <w:rPr>
          <w:rFonts w:ascii="Trebuchet MS" w:eastAsia="Trebuchet MS" w:hAnsi="Trebuchet MS" w:cs="Trebuchet MS"/>
          <w:b/>
          <w:sz w:val="20"/>
        </w:rPr>
      </w:pPr>
      <w:r w:rsidRPr="00571250">
        <w:rPr>
          <w:rFonts w:ascii="Trebuchet MS" w:eastAsia="Trebuchet MS" w:hAnsi="Trebuchet MS" w:cs="Trebuchet MS"/>
          <w:b/>
          <w:sz w:val="20"/>
        </w:rPr>
        <w:t>La mission de base inclura l’instruction du permis de construire.</w:t>
      </w:r>
    </w:p>
    <w:p w14:paraId="4447D9CC" w14:textId="77777777" w:rsidR="00DF7ED2" w:rsidRPr="006A3B40" w:rsidRDefault="00DF7ED2" w:rsidP="00593B22">
      <w:pPr>
        <w:spacing w:after="100"/>
        <w:jc w:val="both"/>
      </w:pPr>
      <w:r w:rsidRPr="006A3B40">
        <w:rPr>
          <w:rFonts w:ascii="Trebuchet MS" w:eastAsia="Trebuchet MS" w:hAnsi="Trebuchet MS" w:cs="Trebuchet MS"/>
          <w:sz w:val="20"/>
        </w:rPr>
        <w:t>Autres éléments de mission</w:t>
      </w:r>
      <w:r w:rsidR="0073149A" w:rsidRPr="006A3B40">
        <w:rPr>
          <w:rFonts w:ascii="Trebuchet MS" w:eastAsia="Trebuchet MS" w:hAnsi="Trebuchet MS" w:cs="Trebuchet MS"/>
          <w:sz w:val="20"/>
        </w:rPr>
        <w:t>s</w:t>
      </w:r>
      <w:r w:rsidRPr="006A3B40">
        <w:rPr>
          <w:rFonts w:ascii="Trebuchet MS" w:eastAsia="Trebuchet MS" w:hAnsi="Trebuchet MS" w:cs="Trebuchet MS"/>
          <w:sz w:val="20"/>
        </w:rPr>
        <w:t xml:space="preserve"> </w:t>
      </w:r>
      <w:r w:rsidR="00733810" w:rsidRPr="006A3B40">
        <w:rPr>
          <w:rFonts w:ascii="Trebuchet MS" w:eastAsia="Trebuchet MS" w:hAnsi="Trebuchet MS" w:cs="Trebuchet MS"/>
          <w:sz w:val="20"/>
        </w:rPr>
        <w:t>complémentaires</w:t>
      </w:r>
      <w:r w:rsidR="00593B22" w:rsidRPr="006A3B40">
        <w:rPr>
          <w:rFonts w:ascii="Trebuchet MS" w:eastAsia="Trebuchet MS" w:hAnsi="Trebuchet MS" w:cs="Trebuchet MS"/>
          <w:sz w:val="20"/>
        </w:rPr>
        <w:t xml:space="preserve"> </w:t>
      </w:r>
      <w:r w:rsidRPr="006A3B40">
        <w:rPr>
          <w:rFonts w:ascii="Trebuchet MS" w:eastAsia="Trebuchet MS" w:hAnsi="Trebuchet MS" w:cs="Trebuchet MS"/>
          <w:sz w:val="20"/>
        </w:rPr>
        <w:t>:</w:t>
      </w:r>
    </w:p>
    <w:tbl>
      <w:tblPr>
        <w:tblW w:w="0" w:type="auto"/>
        <w:jc w:val="center"/>
        <w:tblLayout w:type="fixed"/>
        <w:tblLook w:val="04A0" w:firstRow="1" w:lastRow="0" w:firstColumn="1" w:lastColumn="0" w:noHBand="0" w:noVBand="1"/>
      </w:tblPr>
      <w:tblGrid>
        <w:gridCol w:w="1487"/>
        <w:gridCol w:w="6800"/>
      </w:tblGrid>
      <w:tr w:rsidR="00DF7ED2" w:rsidRPr="00D2163C" w14:paraId="42C4053D" w14:textId="77777777" w:rsidTr="00165C3E">
        <w:trPr>
          <w:trHeight w:hRule="exact" w:val="336"/>
          <w:jc w:val="center"/>
        </w:trPr>
        <w:tc>
          <w:tcPr>
            <w:tcW w:w="1487"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137B4FA3" w14:textId="77777777" w:rsidR="00DF7ED2" w:rsidRPr="00D2163C" w:rsidRDefault="00DF7ED2" w:rsidP="00593B22">
            <w:pPr>
              <w:spacing w:before="80" w:after="20"/>
              <w:jc w:val="center"/>
            </w:pPr>
            <w:r w:rsidRPr="00D2163C">
              <w:rPr>
                <w:rFonts w:ascii="Trebuchet MS" w:eastAsia="Trebuchet MS" w:hAnsi="Trebuchet MS" w:cs="Trebuchet MS"/>
                <w:sz w:val="20"/>
              </w:rPr>
              <w:t>Mission(s)</w:t>
            </w:r>
          </w:p>
        </w:tc>
        <w:tc>
          <w:tcPr>
            <w:tcW w:w="6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7CAAE299" w14:textId="77777777" w:rsidR="00DF7ED2" w:rsidRPr="00D2163C" w:rsidRDefault="00DF7ED2" w:rsidP="00593B22">
            <w:pPr>
              <w:spacing w:before="80" w:after="20"/>
              <w:jc w:val="center"/>
            </w:pPr>
            <w:r w:rsidRPr="00D2163C">
              <w:rPr>
                <w:rFonts w:ascii="Trebuchet MS" w:eastAsia="Trebuchet MS" w:hAnsi="Trebuchet MS" w:cs="Trebuchet MS"/>
                <w:sz w:val="20"/>
              </w:rPr>
              <w:t>Désignation</w:t>
            </w:r>
          </w:p>
        </w:tc>
      </w:tr>
      <w:tr w:rsidR="00DF7ED2" w:rsidRPr="00D2163C" w14:paraId="1EE52D86" w14:textId="77777777" w:rsidTr="00165C3E">
        <w:trPr>
          <w:trHeight w:hRule="exact" w:val="396"/>
          <w:jc w:val="center"/>
        </w:trPr>
        <w:tc>
          <w:tcPr>
            <w:tcW w:w="14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509C029" w14:textId="77777777" w:rsidR="00DF7ED2" w:rsidRPr="00D2163C" w:rsidRDefault="00DF7ED2" w:rsidP="00593B22">
            <w:pPr>
              <w:spacing w:before="120" w:after="40"/>
              <w:jc w:val="center"/>
            </w:pPr>
            <w:r w:rsidRPr="00D2163C">
              <w:rPr>
                <w:rFonts w:ascii="Trebuchet MS" w:eastAsia="Trebuchet MS" w:hAnsi="Trebuchet MS" w:cs="Trebuchet MS"/>
                <w:sz w:val="20"/>
              </w:rPr>
              <w:t>OPC</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21DDE48" w14:textId="77777777" w:rsidR="00DF7ED2" w:rsidRPr="00D2163C" w:rsidRDefault="00DF7ED2" w:rsidP="00593B22">
            <w:pPr>
              <w:spacing w:before="120" w:after="40"/>
              <w:jc w:val="center"/>
            </w:pPr>
            <w:r w:rsidRPr="00D2163C">
              <w:rPr>
                <w:rFonts w:ascii="Trebuchet MS" w:eastAsia="Trebuchet MS" w:hAnsi="Trebuchet MS" w:cs="Trebuchet MS"/>
                <w:sz w:val="20"/>
              </w:rPr>
              <w:t>Ordonnancement, pilotage et coordination</w:t>
            </w:r>
          </w:p>
        </w:tc>
      </w:tr>
    </w:tbl>
    <w:p w14:paraId="59103E74" w14:textId="77777777" w:rsidR="006A3B40" w:rsidRDefault="006A3B40" w:rsidP="00593B22">
      <w:pPr>
        <w:rPr>
          <w:rFonts w:ascii="Trebuchet MS" w:eastAsia="Trebuchet MS" w:hAnsi="Trebuchet MS" w:cs="Trebuchet MS"/>
          <w:color w:val="000000"/>
          <w:sz w:val="20"/>
        </w:rPr>
      </w:pPr>
    </w:p>
    <w:p w14:paraId="5F38BAA3" w14:textId="77777777" w:rsidR="006A3B40" w:rsidRDefault="006A3B40" w:rsidP="00593B22">
      <w:pPr>
        <w:rPr>
          <w:rFonts w:ascii="Trebuchet MS" w:eastAsia="Trebuchet MS" w:hAnsi="Trebuchet MS" w:cs="Trebuchet MS"/>
          <w:color w:val="000000"/>
          <w:sz w:val="20"/>
        </w:rPr>
      </w:pPr>
    </w:p>
    <w:p w14:paraId="1E5CD888" w14:textId="77777777" w:rsidR="000B4CBA" w:rsidRDefault="000B4CBA" w:rsidP="00593B22">
      <w:pPr>
        <w:pStyle w:val="Titre1"/>
        <w:spacing w:before="20" w:after="240"/>
        <w:rPr>
          <w:rFonts w:ascii="Trebuchet MS" w:eastAsia="Trebuchet MS" w:hAnsi="Trebuchet MS" w:cs="Trebuchet MS"/>
          <w:color w:val="000000"/>
          <w:sz w:val="28"/>
        </w:rPr>
      </w:pPr>
      <w:bookmarkStart w:id="10" w:name="_Toc256000010"/>
      <w:r>
        <w:rPr>
          <w:rFonts w:ascii="Trebuchet MS" w:eastAsia="Trebuchet MS" w:hAnsi="Trebuchet MS" w:cs="Trebuchet MS"/>
          <w:color w:val="000000"/>
          <w:sz w:val="28"/>
        </w:rPr>
        <w:t>6 - Durée et délais d'exécution</w:t>
      </w:r>
      <w:bookmarkEnd w:id="10"/>
    </w:p>
    <w:p w14:paraId="6AEBA0A9" w14:textId="77777777" w:rsidR="000B4CBA" w:rsidRDefault="000B4CBA" w:rsidP="00593B22">
      <w:pPr>
        <w:pStyle w:val="Titre2"/>
        <w:spacing w:before="20" w:after="120"/>
        <w:rPr>
          <w:rFonts w:ascii="Trebuchet MS" w:eastAsia="Trebuchet MS" w:hAnsi="Trebuchet MS" w:cs="Trebuchet MS"/>
          <w:i w:val="0"/>
          <w:color w:val="000000"/>
          <w:sz w:val="24"/>
        </w:rPr>
      </w:pPr>
      <w:bookmarkStart w:id="11" w:name="_Toc256000011"/>
      <w:r>
        <w:rPr>
          <w:rFonts w:ascii="Trebuchet MS" w:eastAsia="Trebuchet MS" w:hAnsi="Trebuchet MS" w:cs="Trebuchet MS"/>
          <w:i w:val="0"/>
          <w:color w:val="000000"/>
          <w:sz w:val="24"/>
        </w:rPr>
        <w:t>6.1 - Durée globale prévisionnelle des prestations</w:t>
      </w:r>
      <w:bookmarkEnd w:id="11"/>
    </w:p>
    <w:p w14:paraId="6C7F69A1" w14:textId="77777777" w:rsidR="00174869" w:rsidRDefault="00746E55" w:rsidP="00593B22">
      <w:pPr>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La </w:t>
      </w:r>
      <w:r w:rsidR="00FC06B0">
        <w:rPr>
          <w:rFonts w:ascii="Trebuchet MS" w:eastAsia="Trebuchet MS" w:hAnsi="Trebuchet MS" w:cs="Trebuchet MS"/>
          <w:color w:val="000000"/>
          <w:sz w:val="20"/>
        </w:rPr>
        <w:t xml:space="preserve">commune de </w:t>
      </w:r>
      <w:r w:rsidR="00D1559A">
        <w:rPr>
          <w:rFonts w:ascii="Trebuchet MS" w:eastAsia="Trebuchet MS" w:hAnsi="Trebuchet MS" w:cs="Trebuchet MS"/>
          <w:color w:val="000000"/>
          <w:sz w:val="20"/>
        </w:rPr>
        <w:t>LEVAL</w:t>
      </w:r>
      <w:r w:rsidR="00FC06B0">
        <w:rPr>
          <w:rFonts w:ascii="Trebuchet MS" w:eastAsia="Trebuchet MS" w:hAnsi="Trebuchet MS" w:cs="Trebuchet MS"/>
          <w:color w:val="000000"/>
          <w:sz w:val="20"/>
        </w:rPr>
        <w:t xml:space="preserve"> souhaite un démarrage des travaux au maximum à la fin du premier </w:t>
      </w:r>
      <w:r w:rsidR="005E3C6B">
        <w:rPr>
          <w:rFonts w:ascii="Trebuchet MS" w:eastAsia="Trebuchet MS" w:hAnsi="Trebuchet MS" w:cs="Trebuchet MS"/>
          <w:color w:val="000000"/>
          <w:sz w:val="20"/>
        </w:rPr>
        <w:t>se</w:t>
      </w:r>
      <w:r w:rsidR="00FC06B0">
        <w:rPr>
          <w:rFonts w:ascii="Trebuchet MS" w:eastAsia="Trebuchet MS" w:hAnsi="Trebuchet MS" w:cs="Trebuchet MS"/>
          <w:color w:val="000000"/>
          <w:sz w:val="20"/>
        </w:rPr>
        <w:t>mestre 20</w:t>
      </w:r>
      <w:r w:rsidR="005E3C6B">
        <w:rPr>
          <w:rFonts w:ascii="Trebuchet MS" w:eastAsia="Trebuchet MS" w:hAnsi="Trebuchet MS" w:cs="Trebuchet MS"/>
          <w:color w:val="000000"/>
          <w:sz w:val="20"/>
        </w:rPr>
        <w:t>21</w:t>
      </w:r>
      <w:r w:rsidR="00FC06B0">
        <w:rPr>
          <w:rFonts w:ascii="Trebuchet MS" w:eastAsia="Trebuchet MS" w:hAnsi="Trebuchet MS" w:cs="Trebuchet MS"/>
          <w:color w:val="000000"/>
          <w:sz w:val="20"/>
        </w:rPr>
        <w:t>.</w:t>
      </w:r>
    </w:p>
    <w:p w14:paraId="6F04379A" w14:textId="77777777" w:rsidR="00FC06B0" w:rsidRDefault="00FC06B0" w:rsidP="00593B22">
      <w:pPr>
        <w:jc w:val="both"/>
        <w:rPr>
          <w:rFonts w:ascii="Trebuchet MS" w:eastAsia="Trebuchet MS" w:hAnsi="Trebuchet MS" w:cs="Trebuchet MS"/>
          <w:color w:val="000000"/>
          <w:sz w:val="20"/>
        </w:rPr>
      </w:pPr>
      <w:r>
        <w:rPr>
          <w:rFonts w:ascii="Trebuchet MS" w:eastAsia="Trebuchet MS" w:hAnsi="Trebuchet MS" w:cs="Trebuchet MS"/>
          <w:color w:val="000000"/>
          <w:sz w:val="20"/>
        </w:rPr>
        <w:t>Le candidat devra donc proposer un planning détaillé en conformité avec ces contraintes de délai.</w:t>
      </w:r>
    </w:p>
    <w:p w14:paraId="0FD6015D" w14:textId="77777777" w:rsidR="000B4CBA" w:rsidRDefault="000B4CBA" w:rsidP="00593B22">
      <w:pPr>
        <w:rPr>
          <w:rFonts w:ascii="Trebuchet MS" w:eastAsia="Trebuchet MS" w:hAnsi="Trebuchet MS" w:cs="Trebuchet MS"/>
          <w:color w:val="000000"/>
          <w:sz w:val="20"/>
        </w:rPr>
      </w:pPr>
    </w:p>
    <w:p w14:paraId="1FFF0E5A" w14:textId="77777777" w:rsidR="000B4CBA" w:rsidRDefault="000B4CBA" w:rsidP="00593B22">
      <w:pPr>
        <w:pStyle w:val="Titre2"/>
        <w:spacing w:before="20" w:after="120"/>
        <w:rPr>
          <w:rFonts w:ascii="Trebuchet MS" w:eastAsia="Trebuchet MS" w:hAnsi="Trebuchet MS" w:cs="Trebuchet MS"/>
          <w:i w:val="0"/>
          <w:color w:val="000000"/>
          <w:sz w:val="24"/>
        </w:rPr>
      </w:pPr>
      <w:bookmarkStart w:id="12" w:name="_Toc256000012"/>
      <w:r>
        <w:rPr>
          <w:rFonts w:ascii="Trebuchet MS" w:eastAsia="Trebuchet MS" w:hAnsi="Trebuchet MS" w:cs="Trebuchet MS"/>
          <w:i w:val="0"/>
          <w:color w:val="000000"/>
          <w:sz w:val="24"/>
        </w:rPr>
        <w:t>6.2 - Durée du contrat</w:t>
      </w:r>
      <w:bookmarkEnd w:id="12"/>
    </w:p>
    <w:p w14:paraId="16D643B4" w14:textId="77777777" w:rsidR="000B4CBA" w:rsidRDefault="000B4CBA" w:rsidP="00593B22">
      <w:pPr>
        <w:jc w:val="both"/>
        <w:rPr>
          <w:rFonts w:ascii="Trebuchet MS" w:eastAsia="Trebuchet MS" w:hAnsi="Trebuchet MS" w:cs="Trebuchet MS"/>
          <w:color w:val="000000"/>
          <w:sz w:val="20"/>
        </w:rPr>
      </w:pPr>
      <w:r w:rsidRPr="00742466">
        <w:rPr>
          <w:rFonts w:ascii="Trebuchet MS" w:eastAsia="Trebuchet MS" w:hAnsi="Trebuchet MS" w:cs="Trebuchet MS"/>
          <w:color w:val="000000"/>
          <w:sz w:val="20"/>
        </w:rPr>
        <w:t>L'exécution des prestations débute à compter de la date de notification du contrat.</w:t>
      </w:r>
    </w:p>
    <w:p w14:paraId="34EFFBED" w14:textId="77777777" w:rsidR="000B4CBA" w:rsidRDefault="000B4CBA" w:rsidP="00593B22">
      <w:pPr>
        <w:rPr>
          <w:rFonts w:ascii="Trebuchet MS" w:eastAsia="Trebuchet MS" w:hAnsi="Trebuchet MS" w:cs="Trebuchet MS"/>
          <w:color w:val="000000"/>
          <w:sz w:val="20"/>
        </w:rPr>
      </w:pPr>
    </w:p>
    <w:p w14:paraId="75A07B07" w14:textId="77777777" w:rsidR="000B4CBA" w:rsidRDefault="000B4CBA" w:rsidP="00593B22">
      <w:pPr>
        <w:pStyle w:val="Titre1"/>
        <w:spacing w:before="20" w:after="240"/>
        <w:rPr>
          <w:rFonts w:ascii="Trebuchet MS" w:eastAsia="Trebuchet MS" w:hAnsi="Trebuchet MS" w:cs="Trebuchet MS"/>
          <w:color w:val="000000"/>
          <w:sz w:val="28"/>
        </w:rPr>
      </w:pPr>
      <w:bookmarkStart w:id="13" w:name="_Toc256000013"/>
      <w:r>
        <w:rPr>
          <w:rFonts w:ascii="Trebuchet MS" w:eastAsia="Trebuchet MS" w:hAnsi="Trebuchet MS" w:cs="Trebuchet MS"/>
          <w:color w:val="000000"/>
          <w:sz w:val="28"/>
        </w:rPr>
        <w:t xml:space="preserve">7 </w:t>
      </w:r>
      <w:r w:rsidR="006A3B40">
        <w:rPr>
          <w:rFonts w:ascii="Trebuchet MS" w:eastAsia="Trebuchet MS" w:hAnsi="Trebuchet MS" w:cs="Trebuchet MS"/>
          <w:color w:val="000000"/>
          <w:sz w:val="28"/>
        </w:rPr>
        <w:t>–</w:t>
      </w:r>
      <w:r>
        <w:rPr>
          <w:rFonts w:ascii="Trebuchet MS" w:eastAsia="Trebuchet MS" w:hAnsi="Trebuchet MS" w:cs="Trebuchet MS"/>
          <w:color w:val="000000"/>
          <w:sz w:val="28"/>
        </w:rPr>
        <w:t xml:space="preserve"> Prix</w:t>
      </w:r>
      <w:bookmarkEnd w:id="13"/>
      <w:r w:rsidR="006A3B40">
        <w:rPr>
          <w:rFonts w:ascii="Trebuchet MS" w:eastAsia="Trebuchet MS" w:hAnsi="Trebuchet MS" w:cs="Trebuchet MS"/>
          <w:color w:val="000000"/>
          <w:sz w:val="28"/>
        </w:rPr>
        <w:t xml:space="preserve"> et règlement des comptes</w:t>
      </w:r>
    </w:p>
    <w:p w14:paraId="289CA3C5" w14:textId="77777777" w:rsidR="000B4CBA" w:rsidRDefault="000B4CBA" w:rsidP="00593B22">
      <w:pPr>
        <w:pStyle w:val="Titre2"/>
        <w:spacing w:before="20" w:after="120"/>
        <w:rPr>
          <w:rFonts w:ascii="Trebuchet MS" w:eastAsia="Trebuchet MS" w:hAnsi="Trebuchet MS" w:cs="Trebuchet MS"/>
          <w:i w:val="0"/>
          <w:color w:val="000000"/>
          <w:sz w:val="24"/>
        </w:rPr>
      </w:pPr>
      <w:bookmarkStart w:id="14" w:name="_Toc256000014"/>
      <w:r>
        <w:rPr>
          <w:rFonts w:ascii="Trebuchet MS" w:eastAsia="Trebuchet MS" w:hAnsi="Trebuchet MS" w:cs="Trebuchet MS"/>
          <w:i w:val="0"/>
          <w:color w:val="000000"/>
          <w:sz w:val="24"/>
        </w:rPr>
        <w:t>7.1 - Caractéristiques des prix pratiqués</w:t>
      </w:r>
      <w:bookmarkEnd w:id="14"/>
    </w:p>
    <w:p w14:paraId="1C438985"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Les prestations sont réglées par un prix global forfaitaire selon les stipulations de l'acte d'engagement.</w:t>
      </w:r>
    </w:p>
    <w:p w14:paraId="65FF7BB2" w14:textId="77777777" w:rsidR="00D1559A" w:rsidRDefault="00D1559A" w:rsidP="00593B22">
      <w:pPr>
        <w:spacing w:line="233" w:lineRule="exact"/>
        <w:jc w:val="both"/>
        <w:rPr>
          <w:rFonts w:ascii="Trebuchet MS" w:eastAsia="Trebuchet MS" w:hAnsi="Trebuchet MS" w:cs="Trebuchet MS"/>
          <w:color w:val="000000"/>
          <w:sz w:val="20"/>
        </w:rPr>
      </w:pPr>
    </w:p>
    <w:p w14:paraId="15394757" w14:textId="77777777" w:rsidR="000B4CBA" w:rsidRDefault="000B4CBA" w:rsidP="00593B22">
      <w:pPr>
        <w:spacing w:line="20" w:lineRule="exact"/>
        <w:rPr>
          <w:sz w:val="2"/>
        </w:rPr>
      </w:pPr>
    </w:p>
    <w:p w14:paraId="517288C1" w14:textId="77777777" w:rsidR="000B4CBA" w:rsidRDefault="000B4CBA" w:rsidP="00593B22">
      <w:pPr>
        <w:pStyle w:val="Titre2"/>
        <w:spacing w:before="20" w:after="120"/>
        <w:rPr>
          <w:rFonts w:ascii="Trebuchet MS" w:eastAsia="Trebuchet MS" w:hAnsi="Trebuchet MS" w:cs="Trebuchet MS"/>
          <w:i w:val="0"/>
          <w:color w:val="000000"/>
          <w:sz w:val="24"/>
        </w:rPr>
      </w:pPr>
      <w:bookmarkStart w:id="15" w:name="_Toc256000015"/>
      <w:r>
        <w:rPr>
          <w:rFonts w:ascii="Trebuchet MS" w:eastAsia="Trebuchet MS" w:hAnsi="Trebuchet MS" w:cs="Trebuchet MS"/>
          <w:i w:val="0"/>
          <w:color w:val="000000"/>
          <w:sz w:val="24"/>
        </w:rPr>
        <w:t>7.2 - Forfait de rémunération</w:t>
      </w:r>
      <w:bookmarkEnd w:id="15"/>
    </w:p>
    <w:p w14:paraId="31F53E23"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forfait de rémunération est provisoire. Il correspond au produit du taux de rémunération t fixé à l'acte d'engagement par le montant de l'enveloppe financière affectée aux travaux par le maître de l'ouvrage.</w:t>
      </w:r>
    </w:p>
    <w:p w14:paraId="285D9F61" w14:textId="77777777" w:rsidR="000B4CBA" w:rsidRDefault="000B4CBA" w:rsidP="00593B22">
      <w:pPr>
        <w:rPr>
          <w:rFonts w:ascii="Trebuchet MS" w:eastAsia="Trebuchet MS" w:hAnsi="Trebuchet MS" w:cs="Trebuchet MS"/>
          <w:color w:val="000000"/>
          <w:sz w:val="20"/>
        </w:rPr>
      </w:pPr>
    </w:p>
    <w:p w14:paraId="2AB81DD6"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lastRenderedPageBreak/>
        <w:t>Le forfait de rémunération devient définitif lors de l'acceptation par le maître d'ouvrage de la mission APD.</w:t>
      </w:r>
    </w:p>
    <w:p w14:paraId="745D6D29" w14:textId="77777777" w:rsidR="000B4CBA" w:rsidRDefault="000B4CBA" w:rsidP="00593B22">
      <w:pPr>
        <w:rPr>
          <w:rFonts w:ascii="Trebuchet MS" w:eastAsia="Trebuchet MS" w:hAnsi="Trebuchet MS" w:cs="Trebuchet MS"/>
          <w:color w:val="000000"/>
          <w:sz w:val="20"/>
        </w:rPr>
      </w:pPr>
    </w:p>
    <w:p w14:paraId="3F31B69B"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forfait définitif de rémunération est fixé dans les conditions suivantes :</w:t>
      </w:r>
    </w:p>
    <w:p w14:paraId="713723C2" w14:textId="77777777" w:rsidR="000B4CBA" w:rsidRDefault="000B4CBA" w:rsidP="00593B22">
      <w:pPr>
        <w:rPr>
          <w:rFonts w:ascii="Trebuchet MS" w:eastAsia="Trebuchet MS" w:hAnsi="Trebuchet MS" w:cs="Trebuchet MS"/>
          <w:color w:val="000000"/>
          <w:sz w:val="20"/>
        </w:rPr>
      </w:pPr>
    </w:p>
    <w:p w14:paraId="6B63C64E"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Un avenant arrête définitivement le coût prévisionnel des travaux sur lequel </w:t>
      </w:r>
      <w:r w:rsidR="00593B22">
        <w:rPr>
          <w:rFonts w:ascii="Trebuchet MS" w:eastAsia="Trebuchet MS" w:hAnsi="Trebuchet MS" w:cs="Trebuchet MS"/>
          <w:color w:val="000000"/>
          <w:sz w:val="20"/>
        </w:rPr>
        <w:t>s’engage</w:t>
      </w:r>
      <w:r>
        <w:rPr>
          <w:rFonts w:ascii="Trebuchet MS" w:eastAsia="Trebuchet MS" w:hAnsi="Trebuchet MS" w:cs="Trebuchet MS"/>
          <w:color w:val="000000"/>
          <w:sz w:val="20"/>
        </w:rPr>
        <w:t xml:space="preserve"> le maître d'</w:t>
      </w:r>
      <w:r w:rsidR="00BA1BA0">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et le forfait définitif de rémunération conformément aux dispositions des articles 29 et 30 du décret n°93-1268 du 29 novembre 1993</w:t>
      </w:r>
    </w:p>
    <w:p w14:paraId="6DBB8FDA" w14:textId="77777777" w:rsidR="000B4CBA" w:rsidRDefault="000B4CBA" w:rsidP="00593B22">
      <w:pPr>
        <w:rPr>
          <w:rFonts w:ascii="Trebuchet MS" w:eastAsia="Trebuchet MS" w:hAnsi="Trebuchet MS" w:cs="Trebuchet MS"/>
          <w:color w:val="000000"/>
          <w:sz w:val="20"/>
        </w:rPr>
      </w:pPr>
    </w:p>
    <w:p w14:paraId="4F8A7F3A"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forfait de rémunération est exclusif de tout autre émolument ou remboursement de frais au titre de la même mission. Le maître d'</w:t>
      </w:r>
      <w:r w:rsidR="00BA1BA0">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s'engage à ne percevoir aucune autre rémunération dans le cadre de la réalisation de l'opération.</w:t>
      </w:r>
    </w:p>
    <w:p w14:paraId="0F3FB69B" w14:textId="77777777" w:rsidR="000B4CBA" w:rsidRDefault="000B4CBA" w:rsidP="00593B22">
      <w:pPr>
        <w:rPr>
          <w:rFonts w:ascii="Trebuchet MS" w:eastAsia="Trebuchet MS" w:hAnsi="Trebuchet MS" w:cs="Trebuchet MS"/>
          <w:color w:val="000000"/>
          <w:sz w:val="20"/>
        </w:rPr>
      </w:pPr>
    </w:p>
    <w:p w14:paraId="1A4D0651" w14:textId="77777777" w:rsidR="000B4CBA" w:rsidRPr="00FC4C4E" w:rsidRDefault="000B4CBA" w:rsidP="00CF53AE">
      <w:pPr>
        <w:pStyle w:val="Titre2"/>
        <w:spacing w:before="20" w:after="120"/>
        <w:rPr>
          <w:rFonts w:ascii="Trebuchet MS" w:eastAsia="Trebuchet MS" w:hAnsi="Trebuchet MS" w:cs="Trebuchet MS"/>
          <w:i w:val="0"/>
          <w:sz w:val="24"/>
        </w:rPr>
      </w:pPr>
      <w:bookmarkStart w:id="16" w:name="_Toc256000016"/>
      <w:r w:rsidRPr="00FC4C4E">
        <w:rPr>
          <w:rFonts w:ascii="Trebuchet MS" w:eastAsia="Trebuchet MS" w:hAnsi="Trebuchet MS" w:cs="Trebuchet MS"/>
          <w:i w:val="0"/>
          <w:sz w:val="24"/>
        </w:rPr>
        <w:t xml:space="preserve">7.3 - Modalités </w:t>
      </w:r>
      <w:bookmarkEnd w:id="16"/>
      <w:r w:rsidR="006A3B40" w:rsidRPr="00FC4C4E">
        <w:rPr>
          <w:rFonts w:ascii="Trebuchet MS" w:eastAsia="Trebuchet MS" w:hAnsi="Trebuchet MS" w:cs="Trebuchet MS"/>
          <w:i w:val="0"/>
          <w:sz w:val="24"/>
        </w:rPr>
        <w:t>d’actualisation des prix fermes actualisables</w:t>
      </w:r>
    </w:p>
    <w:p w14:paraId="17F81923" w14:textId="77777777" w:rsidR="00D1559A" w:rsidRPr="00FC4C4E" w:rsidRDefault="00D1559A" w:rsidP="00593B22">
      <w:pPr>
        <w:spacing w:line="233" w:lineRule="exact"/>
        <w:jc w:val="both"/>
        <w:rPr>
          <w:rFonts w:ascii="Trebuchet MS" w:eastAsia="Trebuchet MS" w:hAnsi="Trebuchet MS" w:cs="Trebuchet MS"/>
          <w:sz w:val="20"/>
        </w:rPr>
      </w:pPr>
      <w:r w:rsidRPr="00FC4C4E">
        <w:rPr>
          <w:rFonts w:ascii="Trebuchet MS" w:eastAsia="Trebuchet MS" w:hAnsi="Trebuchet MS" w:cs="Trebuchet MS"/>
          <w:sz w:val="20"/>
        </w:rPr>
        <w:t>Le prix est actualisé si un délai supérieur à 3 mois s’écoule entre la date à laquelle le candidat a fixé son prix dans l’offre et la date d’exécution.</w:t>
      </w:r>
    </w:p>
    <w:p w14:paraId="23E900AD" w14:textId="77777777" w:rsidR="000B4CBA" w:rsidRDefault="00D1559A" w:rsidP="00FC4C4E">
      <w:pPr>
        <w:spacing w:line="233" w:lineRule="exact"/>
        <w:jc w:val="both"/>
        <w:rPr>
          <w:rFonts w:ascii="Trebuchet MS" w:eastAsia="Trebuchet MS" w:hAnsi="Trebuchet MS" w:cs="Trebuchet MS"/>
          <w:sz w:val="20"/>
        </w:rPr>
      </w:pPr>
      <w:r w:rsidRPr="00FC4C4E">
        <w:rPr>
          <w:rFonts w:ascii="Trebuchet MS" w:eastAsia="Trebuchet MS" w:hAnsi="Trebuchet MS" w:cs="Trebuchet MS"/>
          <w:sz w:val="20"/>
        </w:rPr>
        <w:t xml:space="preserve">L’actualisation se fera aux conditions économiques </w:t>
      </w:r>
      <w:r w:rsidR="00FC4C4E" w:rsidRPr="00FC4C4E">
        <w:rPr>
          <w:rFonts w:ascii="Trebuchet MS" w:eastAsia="Trebuchet MS" w:hAnsi="Trebuchet MS" w:cs="Trebuchet MS"/>
          <w:sz w:val="20"/>
        </w:rPr>
        <w:t>correspondant</w:t>
      </w:r>
      <w:r w:rsidRPr="00FC4C4E">
        <w:rPr>
          <w:rFonts w:ascii="Trebuchet MS" w:eastAsia="Trebuchet MS" w:hAnsi="Trebuchet MS" w:cs="Trebuchet MS"/>
          <w:sz w:val="20"/>
        </w:rPr>
        <w:t xml:space="preserve"> à une date antérieure de 3 mois à la date de début d’</w:t>
      </w:r>
      <w:r w:rsidR="00FC4C4E" w:rsidRPr="00FC4C4E">
        <w:rPr>
          <w:rFonts w:ascii="Trebuchet MS" w:eastAsia="Trebuchet MS" w:hAnsi="Trebuchet MS" w:cs="Trebuchet MS"/>
          <w:sz w:val="20"/>
        </w:rPr>
        <w:t>exécution</w:t>
      </w:r>
      <w:r w:rsidRPr="00FC4C4E">
        <w:rPr>
          <w:rFonts w:ascii="Trebuchet MS" w:eastAsia="Trebuchet MS" w:hAnsi="Trebuchet MS" w:cs="Trebuchet MS"/>
          <w:sz w:val="20"/>
        </w:rPr>
        <w:t xml:space="preserve"> des prestations.</w:t>
      </w:r>
    </w:p>
    <w:p w14:paraId="3CCB9FB9" w14:textId="77777777" w:rsidR="00FC4C4E" w:rsidRPr="00FC4C4E" w:rsidRDefault="00FC4C4E" w:rsidP="00FC4C4E">
      <w:pPr>
        <w:spacing w:line="233" w:lineRule="exact"/>
        <w:jc w:val="both"/>
        <w:rPr>
          <w:rFonts w:ascii="Trebuchet MS" w:eastAsia="Trebuchet MS" w:hAnsi="Trebuchet MS" w:cs="Trebuchet MS"/>
          <w:sz w:val="20"/>
          <w:szCs w:val="20"/>
        </w:rPr>
      </w:pPr>
    </w:p>
    <w:p w14:paraId="6ABB62DB" w14:textId="77777777" w:rsidR="00FC4C4E" w:rsidRPr="00FC4C4E" w:rsidRDefault="00FC4C4E" w:rsidP="004804F5">
      <w:pPr>
        <w:spacing w:after="355"/>
        <w:ind w:right="1073"/>
        <w:rPr>
          <w:rFonts w:ascii="Trebuchet MS" w:hAnsi="Trebuchet MS"/>
          <w:sz w:val="20"/>
          <w:szCs w:val="20"/>
        </w:rPr>
      </w:pPr>
      <w:r w:rsidRPr="00FC4C4E">
        <w:rPr>
          <w:rFonts w:ascii="Trebuchet MS" w:hAnsi="Trebuchet MS"/>
          <w:sz w:val="20"/>
          <w:szCs w:val="20"/>
        </w:rPr>
        <w:t xml:space="preserve">La formule qui en résulte est la suivante : </w:t>
      </w:r>
    </w:p>
    <w:p w14:paraId="31CC65EB" w14:textId="77777777" w:rsidR="00FC4C4E" w:rsidRPr="004804F5" w:rsidRDefault="00FC4C4E" w:rsidP="004804F5">
      <w:pPr>
        <w:ind w:hanging="10"/>
        <w:rPr>
          <w:rFonts w:ascii="Trebuchet MS" w:hAnsi="Trebuchet MS"/>
          <w:sz w:val="20"/>
          <w:szCs w:val="20"/>
          <w:u w:val="single"/>
          <w:lang w:val="en-US"/>
        </w:rPr>
      </w:pPr>
      <w:r w:rsidRPr="004804F5">
        <w:rPr>
          <w:rFonts w:ascii="Trebuchet MS" w:eastAsia="Segoe UI Symbol" w:hAnsi="Trebuchet MS" w:cs="Segoe UI Symbol"/>
          <w:sz w:val="20"/>
          <w:szCs w:val="20"/>
          <w:u w:val="single"/>
          <w:lang w:val="en-US"/>
        </w:rPr>
        <w:t>Im-3</w:t>
      </w:r>
    </w:p>
    <w:p w14:paraId="096EB39A" w14:textId="77777777" w:rsidR="00FC4C4E" w:rsidRDefault="00FC4C4E" w:rsidP="004804F5">
      <w:pPr>
        <w:spacing w:after="3"/>
        <w:ind w:hanging="10"/>
        <w:rPr>
          <w:rFonts w:ascii="Trebuchet MS" w:hAnsi="Trebuchet MS"/>
          <w:sz w:val="20"/>
          <w:szCs w:val="20"/>
          <w:lang w:val="en-US"/>
        </w:rPr>
      </w:pPr>
      <w:r w:rsidRPr="00FC4C4E">
        <w:rPr>
          <w:rFonts w:ascii="Trebuchet MS" w:hAnsi="Trebuchet MS"/>
          <w:i/>
          <w:sz w:val="20"/>
          <w:szCs w:val="20"/>
          <w:lang w:val="en-US"/>
        </w:rPr>
        <w:t xml:space="preserve">Pa </w:t>
      </w:r>
      <w:r w:rsidRPr="00FC4C4E">
        <w:rPr>
          <w:rFonts w:ascii="Trebuchet MS" w:eastAsia="Segoe UI Symbol" w:hAnsi="Trebuchet MS" w:cs="Segoe UI Symbol"/>
          <w:sz w:val="20"/>
          <w:szCs w:val="20"/>
          <w:lang w:val="en-US"/>
        </w:rPr>
        <w:t xml:space="preserve">= </w:t>
      </w:r>
      <w:r w:rsidRPr="00FC4C4E">
        <w:rPr>
          <w:rFonts w:ascii="Trebuchet MS" w:hAnsi="Trebuchet MS"/>
          <w:i/>
          <w:sz w:val="20"/>
          <w:szCs w:val="20"/>
          <w:lang w:val="en-US"/>
        </w:rPr>
        <w:t>P0 x</w:t>
      </w:r>
      <w:r w:rsidR="004804F5">
        <w:rPr>
          <w:rFonts w:ascii="Trebuchet MS" w:hAnsi="Trebuchet MS"/>
          <w:i/>
          <w:sz w:val="20"/>
          <w:szCs w:val="20"/>
          <w:lang w:val="en-US"/>
        </w:rPr>
        <w:t xml:space="preserve">  </w:t>
      </w:r>
      <w:r w:rsidRPr="00FC4C4E">
        <w:rPr>
          <w:rFonts w:ascii="Trebuchet MS" w:hAnsi="Trebuchet MS"/>
          <w:i/>
          <w:sz w:val="20"/>
          <w:szCs w:val="20"/>
          <w:lang w:val="en-US"/>
        </w:rPr>
        <w:t xml:space="preserve"> </w:t>
      </w:r>
      <w:r w:rsidR="004804F5" w:rsidRPr="00FC4C4E">
        <w:rPr>
          <w:rFonts w:ascii="Trebuchet MS" w:hAnsi="Trebuchet MS"/>
          <w:sz w:val="20"/>
          <w:szCs w:val="20"/>
          <w:lang w:val="en-US"/>
        </w:rPr>
        <w:t>I0</w:t>
      </w:r>
    </w:p>
    <w:p w14:paraId="76ECDC81" w14:textId="77777777" w:rsidR="00FC4C4E" w:rsidRPr="00FC4C4E" w:rsidRDefault="00FC4C4E" w:rsidP="004804F5">
      <w:pPr>
        <w:spacing w:after="3"/>
        <w:ind w:hanging="10"/>
        <w:rPr>
          <w:rFonts w:ascii="Trebuchet MS" w:hAnsi="Trebuchet MS"/>
          <w:sz w:val="20"/>
          <w:szCs w:val="20"/>
          <w:lang w:val="en-US"/>
        </w:rPr>
      </w:pPr>
      <w:r>
        <w:rPr>
          <w:rFonts w:ascii="Trebuchet MS" w:hAnsi="Trebuchet MS"/>
          <w:sz w:val="20"/>
          <w:szCs w:val="20"/>
          <w:lang w:val="en-US"/>
        </w:rPr>
        <w:t xml:space="preserve">                  </w:t>
      </w:r>
    </w:p>
    <w:p w14:paraId="77D43E97" w14:textId="77777777" w:rsidR="00FC4C4E" w:rsidRPr="00FC4C4E" w:rsidRDefault="00FC4C4E" w:rsidP="004804F5">
      <w:pPr>
        <w:ind w:right="1073"/>
        <w:rPr>
          <w:rFonts w:ascii="Trebuchet MS" w:hAnsi="Trebuchet MS"/>
          <w:sz w:val="20"/>
          <w:szCs w:val="20"/>
        </w:rPr>
      </w:pPr>
      <w:r w:rsidRPr="00FC4C4E">
        <w:rPr>
          <w:rFonts w:ascii="Trebuchet MS" w:hAnsi="Trebuchet MS"/>
          <w:sz w:val="20"/>
          <w:szCs w:val="20"/>
        </w:rPr>
        <w:t xml:space="preserve">Avec : </w:t>
      </w:r>
    </w:p>
    <w:p w14:paraId="24721F44" w14:textId="77777777" w:rsidR="00FC4C4E" w:rsidRPr="00FC4C4E" w:rsidRDefault="00FC4C4E" w:rsidP="004804F5">
      <w:pPr>
        <w:ind w:right="1073"/>
        <w:rPr>
          <w:rFonts w:ascii="Trebuchet MS" w:hAnsi="Trebuchet MS"/>
          <w:sz w:val="20"/>
          <w:szCs w:val="20"/>
        </w:rPr>
      </w:pPr>
      <w:r w:rsidRPr="00FC4C4E">
        <w:rPr>
          <w:rFonts w:ascii="Trebuchet MS" w:hAnsi="Trebuchet MS"/>
          <w:sz w:val="20"/>
          <w:szCs w:val="20"/>
        </w:rPr>
        <w:t>P</w:t>
      </w:r>
      <w:r w:rsidRPr="00FC4C4E">
        <w:rPr>
          <w:rFonts w:ascii="Trebuchet MS" w:hAnsi="Trebuchet MS"/>
          <w:sz w:val="20"/>
          <w:szCs w:val="20"/>
          <w:vertAlign w:val="subscript"/>
        </w:rPr>
        <w:t>0</w:t>
      </w:r>
      <w:r w:rsidRPr="00FC4C4E">
        <w:rPr>
          <w:rFonts w:ascii="Trebuchet MS" w:hAnsi="Trebuchet MS"/>
          <w:sz w:val="20"/>
          <w:szCs w:val="20"/>
        </w:rPr>
        <w:t xml:space="preserve"> : Prix initial du contrat </w:t>
      </w:r>
    </w:p>
    <w:p w14:paraId="492649A5" w14:textId="77777777" w:rsidR="00FC4C4E" w:rsidRPr="00FC4C4E" w:rsidRDefault="00FC4C4E" w:rsidP="004804F5">
      <w:pPr>
        <w:ind w:right="1073"/>
        <w:rPr>
          <w:rFonts w:ascii="Trebuchet MS" w:hAnsi="Trebuchet MS"/>
          <w:sz w:val="20"/>
          <w:szCs w:val="20"/>
        </w:rPr>
      </w:pPr>
      <w:r w:rsidRPr="00FC4C4E">
        <w:rPr>
          <w:rFonts w:ascii="Trebuchet MS" w:hAnsi="Trebuchet MS"/>
          <w:sz w:val="20"/>
          <w:szCs w:val="20"/>
        </w:rPr>
        <w:t>P</w:t>
      </w:r>
      <w:r w:rsidRPr="00FC4C4E">
        <w:rPr>
          <w:rFonts w:ascii="Trebuchet MS" w:hAnsi="Trebuchet MS"/>
          <w:sz w:val="20"/>
          <w:szCs w:val="20"/>
          <w:vertAlign w:val="subscript"/>
        </w:rPr>
        <w:t>a</w:t>
      </w:r>
      <w:r w:rsidRPr="00FC4C4E">
        <w:rPr>
          <w:rFonts w:ascii="Trebuchet MS" w:hAnsi="Trebuchet MS"/>
          <w:sz w:val="20"/>
          <w:szCs w:val="20"/>
        </w:rPr>
        <w:t xml:space="preserve"> : Prix actualisé </w:t>
      </w:r>
    </w:p>
    <w:p w14:paraId="5CE425E4" w14:textId="77777777" w:rsidR="00FC4C4E" w:rsidRPr="00FC4C4E" w:rsidRDefault="00FC4C4E" w:rsidP="004804F5">
      <w:pPr>
        <w:ind w:right="1073"/>
        <w:rPr>
          <w:rFonts w:ascii="Trebuchet MS" w:hAnsi="Trebuchet MS"/>
          <w:sz w:val="20"/>
          <w:szCs w:val="20"/>
        </w:rPr>
      </w:pPr>
      <w:r w:rsidRPr="00FC4C4E">
        <w:rPr>
          <w:rFonts w:ascii="Trebuchet MS" w:hAnsi="Trebuchet MS"/>
          <w:sz w:val="20"/>
          <w:szCs w:val="20"/>
        </w:rPr>
        <w:t>I</w:t>
      </w:r>
      <w:r w:rsidRPr="00FC4C4E">
        <w:rPr>
          <w:rFonts w:ascii="Trebuchet MS" w:hAnsi="Trebuchet MS"/>
          <w:sz w:val="20"/>
          <w:szCs w:val="20"/>
          <w:vertAlign w:val="subscript"/>
        </w:rPr>
        <w:t>0</w:t>
      </w:r>
      <w:r w:rsidRPr="00FC4C4E">
        <w:rPr>
          <w:rFonts w:ascii="Trebuchet MS" w:hAnsi="Trebuchet MS"/>
          <w:sz w:val="20"/>
          <w:szCs w:val="20"/>
        </w:rPr>
        <w:t xml:space="preserve"> : Valeur de l’index de référence au mois d’établissement des prix (janvier 2013) </w:t>
      </w:r>
    </w:p>
    <w:p w14:paraId="378E8BB2" w14:textId="77777777" w:rsidR="00FC4C4E" w:rsidRPr="00FC4C4E" w:rsidRDefault="00FC4C4E" w:rsidP="004804F5">
      <w:pPr>
        <w:spacing w:after="296"/>
        <w:ind w:right="1073"/>
        <w:rPr>
          <w:rFonts w:ascii="Trebuchet MS" w:hAnsi="Trebuchet MS"/>
          <w:sz w:val="20"/>
          <w:szCs w:val="20"/>
        </w:rPr>
      </w:pPr>
      <w:r w:rsidRPr="00FC4C4E">
        <w:rPr>
          <w:rFonts w:ascii="Trebuchet MS" w:hAnsi="Trebuchet MS"/>
          <w:sz w:val="20"/>
          <w:szCs w:val="20"/>
        </w:rPr>
        <w:t>I</w:t>
      </w:r>
      <w:r w:rsidRPr="00FC4C4E">
        <w:rPr>
          <w:rFonts w:ascii="Trebuchet MS" w:hAnsi="Trebuchet MS"/>
          <w:sz w:val="20"/>
          <w:szCs w:val="20"/>
          <w:vertAlign w:val="subscript"/>
        </w:rPr>
        <w:t>m-3</w:t>
      </w:r>
      <w:r w:rsidRPr="00FC4C4E">
        <w:rPr>
          <w:rFonts w:ascii="Trebuchet MS" w:hAnsi="Trebuchet MS"/>
          <w:sz w:val="20"/>
          <w:szCs w:val="20"/>
        </w:rPr>
        <w:t xml:space="preserve"> : Valeur de l’index de référence 3 mois avant la date de début d’exécution des travaux (valeur de mars 2013). </w:t>
      </w:r>
    </w:p>
    <w:p w14:paraId="72920CC5" w14:textId="77777777" w:rsidR="00FC4C4E" w:rsidRPr="00FC4C4E" w:rsidRDefault="00FC4C4E" w:rsidP="004804F5">
      <w:pPr>
        <w:spacing w:line="233" w:lineRule="exact"/>
        <w:jc w:val="both"/>
        <w:rPr>
          <w:rFonts w:ascii="Trebuchet MS" w:eastAsia="Trebuchet MS" w:hAnsi="Trebuchet MS" w:cs="Trebuchet MS"/>
          <w:sz w:val="20"/>
          <w:szCs w:val="20"/>
        </w:rPr>
      </w:pPr>
    </w:p>
    <w:p w14:paraId="6800CAFD" w14:textId="77777777" w:rsidR="000B4CBA" w:rsidRPr="00FC4C4E" w:rsidRDefault="000B4CBA" w:rsidP="004804F5">
      <w:pPr>
        <w:rPr>
          <w:rFonts w:ascii="Trebuchet MS" w:eastAsia="Trebuchet MS" w:hAnsi="Trebuchet MS" w:cs="Trebuchet MS"/>
          <w:color w:val="000000"/>
          <w:sz w:val="20"/>
          <w:szCs w:val="20"/>
        </w:rPr>
      </w:pPr>
    </w:p>
    <w:p w14:paraId="01783BA2" w14:textId="77777777" w:rsidR="000B4CBA" w:rsidRDefault="000B4CBA" w:rsidP="00593B22">
      <w:pPr>
        <w:pStyle w:val="Titre1"/>
        <w:spacing w:before="20" w:after="240"/>
        <w:rPr>
          <w:rFonts w:ascii="Trebuchet MS" w:eastAsia="Trebuchet MS" w:hAnsi="Trebuchet MS" w:cs="Trebuchet MS"/>
          <w:color w:val="000000"/>
          <w:sz w:val="28"/>
        </w:rPr>
      </w:pPr>
      <w:bookmarkStart w:id="17" w:name="_Toc256000017"/>
      <w:r>
        <w:rPr>
          <w:rFonts w:ascii="Trebuchet MS" w:eastAsia="Trebuchet MS" w:hAnsi="Trebuchet MS" w:cs="Trebuchet MS"/>
          <w:color w:val="000000"/>
          <w:sz w:val="28"/>
        </w:rPr>
        <w:t>8 - Avance</w:t>
      </w:r>
      <w:bookmarkEnd w:id="17"/>
    </w:p>
    <w:p w14:paraId="7C9462A8" w14:textId="77777777" w:rsidR="000B4CBA" w:rsidRDefault="000B4CBA" w:rsidP="00593B22">
      <w:pPr>
        <w:pStyle w:val="Titre2"/>
        <w:spacing w:before="20" w:after="120"/>
        <w:rPr>
          <w:rFonts w:ascii="Trebuchet MS" w:eastAsia="Trebuchet MS" w:hAnsi="Trebuchet MS" w:cs="Trebuchet MS"/>
          <w:i w:val="0"/>
          <w:color w:val="000000"/>
          <w:sz w:val="24"/>
        </w:rPr>
      </w:pPr>
      <w:bookmarkStart w:id="18" w:name="_Toc256000018"/>
      <w:r>
        <w:rPr>
          <w:rFonts w:ascii="Trebuchet MS" w:eastAsia="Trebuchet MS" w:hAnsi="Trebuchet MS" w:cs="Trebuchet MS"/>
          <w:i w:val="0"/>
          <w:color w:val="000000"/>
          <w:sz w:val="24"/>
        </w:rPr>
        <w:t>8.1 - Conditions de versement et de remboursement</w:t>
      </w:r>
      <w:bookmarkEnd w:id="18"/>
    </w:p>
    <w:p w14:paraId="6399B8B2"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Une avance est accordée au titulaire lorsque le montant initial du marché est supérieur à 50 000 € HT et dans la mesure où le délai d'exécution est supérieur à 2 mois, sauf indication contraire de l'acte d'engagement.</w:t>
      </w:r>
    </w:p>
    <w:p w14:paraId="1B4F7F2D" w14:textId="77777777" w:rsidR="000B4CBA" w:rsidRDefault="000B4CBA" w:rsidP="00593B22">
      <w:pPr>
        <w:rPr>
          <w:rFonts w:ascii="Trebuchet MS" w:eastAsia="Trebuchet MS" w:hAnsi="Trebuchet MS" w:cs="Trebuchet MS"/>
          <w:color w:val="000000"/>
          <w:sz w:val="20"/>
        </w:rPr>
      </w:pPr>
    </w:p>
    <w:p w14:paraId="53CE9426"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montant de l'avance est fixé à 5.0 % du montant initial, toutes taxes comprises, du marché, si sa durée est inférieure ou égale à douze mois ; si cette durée est supérieure à douze mois, l'avance est égale à 5.0 % d'une somme égale à douze fois le montant mentionné ci-dessus divisé par cette durée exprimée en mois.</w:t>
      </w:r>
    </w:p>
    <w:p w14:paraId="3716557D" w14:textId="77777777" w:rsidR="000B4CBA" w:rsidRDefault="000B4CBA" w:rsidP="00593B22">
      <w:pPr>
        <w:spacing w:line="233" w:lineRule="exact"/>
        <w:jc w:val="both"/>
        <w:rPr>
          <w:rFonts w:ascii="Trebuchet MS" w:eastAsia="Trebuchet MS" w:hAnsi="Trebuchet MS" w:cs="Trebuchet MS"/>
          <w:color w:val="000000"/>
          <w:sz w:val="20"/>
        </w:rPr>
      </w:pPr>
    </w:p>
    <w:p w14:paraId="6EDA7486" w14:textId="77777777" w:rsidR="000B4CBA" w:rsidRDefault="000B4CBA" w:rsidP="00593B22">
      <w:pPr>
        <w:spacing w:line="233" w:lineRule="exact"/>
        <w:jc w:val="both"/>
        <w:rPr>
          <w:sz w:val="2"/>
        </w:rPr>
      </w:pPr>
      <w:r>
        <w:rPr>
          <w:rFonts w:ascii="Trebuchet MS" w:eastAsia="Trebuchet MS" w:hAnsi="Trebuchet MS" w:cs="Trebuchet MS"/>
          <w:color w:val="000000"/>
          <w:sz w:val="20"/>
        </w:rPr>
        <w:t xml:space="preserve">Le montant de l'avance ne peut être affecté par la mise en </w:t>
      </w:r>
      <w:r w:rsidR="005E3C6B">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d'une clause de variation de prix.</w:t>
      </w:r>
    </w:p>
    <w:p w14:paraId="4DB529E5" w14:textId="77777777" w:rsidR="000B4CBA" w:rsidRDefault="000B4CBA" w:rsidP="00593B22">
      <w:pPr>
        <w:rPr>
          <w:rFonts w:ascii="Trebuchet MS" w:eastAsia="Trebuchet MS" w:hAnsi="Trebuchet MS" w:cs="Trebuchet MS"/>
          <w:color w:val="000000"/>
          <w:sz w:val="20"/>
        </w:rPr>
      </w:pPr>
    </w:p>
    <w:p w14:paraId="3A1521B7"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remboursement de l'avance commence lorsque le montant des prestations exécutées par le titulaire atteint ou dépasse 65.0 % du montant initial du marché. Il doit être terminé lorsque ledit montant atteint 80.0 %.</w:t>
      </w:r>
    </w:p>
    <w:p w14:paraId="57BB360E" w14:textId="77777777" w:rsidR="000B4CBA" w:rsidRDefault="000B4CBA" w:rsidP="00593B22">
      <w:pPr>
        <w:rPr>
          <w:rFonts w:ascii="Trebuchet MS" w:eastAsia="Trebuchet MS" w:hAnsi="Trebuchet MS" w:cs="Trebuchet MS"/>
          <w:color w:val="000000"/>
          <w:sz w:val="20"/>
        </w:rPr>
      </w:pPr>
    </w:p>
    <w:p w14:paraId="4415A95A"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Ce remboursement s'effectue par précompte sur les sommes dues ultérieurement au titulaire à titre d'acompte ou de solde.</w:t>
      </w:r>
    </w:p>
    <w:p w14:paraId="0E0EBB9D" w14:textId="77777777" w:rsidR="000B4CBA" w:rsidRDefault="000B4CBA" w:rsidP="00593B22">
      <w:pPr>
        <w:rPr>
          <w:rFonts w:ascii="Trebuchet MS" w:eastAsia="Trebuchet MS" w:hAnsi="Trebuchet MS" w:cs="Trebuchet MS"/>
          <w:color w:val="000000"/>
          <w:sz w:val="20"/>
        </w:rPr>
      </w:pPr>
    </w:p>
    <w:p w14:paraId="6640284F"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Une avance peut être versée, sur leur demande, aux sous-traitants bénéficiaires du paiement direct suivant les mêmes dispositions que celles applicables au titulaire du marché, avec les particularités détaillées à l'article 135 du Décret n°2016-360 du 25 mars 2016.</w:t>
      </w:r>
    </w:p>
    <w:p w14:paraId="46575A55" w14:textId="77777777" w:rsidR="000B4CBA" w:rsidRDefault="000B4CBA" w:rsidP="00593B22">
      <w:pPr>
        <w:rPr>
          <w:rFonts w:ascii="Trebuchet MS" w:eastAsia="Trebuchet MS" w:hAnsi="Trebuchet MS" w:cs="Trebuchet MS"/>
          <w:color w:val="000000"/>
          <w:sz w:val="20"/>
        </w:rPr>
      </w:pPr>
    </w:p>
    <w:p w14:paraId="20313D7B" w14:textId="77777777" w:rsidR="000B4CBA" w:rsidRDefault="000B4CBA" w:rsidP="00593B22">
      <w:pPr>
        <w:pStyle w:val="Titre2"/>
        <w:spacing w:before="20" w:after="120"/>
        <w:rPr>
          <w:rFonts w:ascii="Trebuchet MS" w:eastAsia="Trebuchet MS" w:hAnsi="Trebuchet MS" w:cs="Trebuchet MS"/>
          <w:i w:val="0"/>
          <w:color w:val="000000"/>
          <w:sz w:val="24"/>
        </w:rPr>
      </w:pPr>
      <w:bookmarkStart w:id="19" w:name="_Toc256000019"/>
      <w:r>
        <w:rPr>
          <w:rFonts w:ascii="Trebuchet MS" w:eastAsia="Trebuchet MS" w:hAnsi="Trebuchet MS" w:cs="Trebuchet MS"/>
          <w:i w:val="0"/>
          <w:color w:val="000000"/>
          <w:sz w:val="24"/>
        </w:rPr>
        <w:t>8.2 - Garanties financières de l'avance</w:t>
      </w:r>
      <w:bookmarkEnd w:id="19"/>
    </w:p>
    <w:p w14:paraId="1C105FEB"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titulaire, sauf s'il s'agit d'un organisme public, doit justifier de la constitution d'une caution personnelle et solidaire ou d'une garantie à première demande à concurrence de 100.0 % du montant de l'avance.</w:t>
      </w:r>
    </w:p>
    <w:p w14:paraId="3B3C71BE" w14:textId="77777777" w:rsidR="000B4CBA" w:rsidRDefault="000B4CBA" w:rsidP="00593B22">
      <w:pPr>
        <w:rPr>
          <w:rFonts w:ascii="Trebuchet MS" w:eastAsia="Trebuchet MS" w:hAnsi="Trebuchet MS" w:cs="Trebuchet MS"/>
          <w:color w:val="000000"/>
          <w:sz w:val="20"/>
        </w:rPr>
      </w:pPr>
    </w:p>
    <w:p w14:paraId="18E468C8" w14:textId="77777777" w:rsidR="000B4CBA" w:rsidRDefault="000B4CBA" w:rsidP="00593B22">
      <w:pPr>
        <w:pStyle w:val="Titre1"/>
        <w:spacing w:before="20" w:after="240"/>
        <w:rPr>
          <w:rFonts w:ascii="Trebuchet MS" w:eastAsia="Trebuchet MS" w:hAnsi="Trebuchet MS" w:cs="Trebuchet MS"/>
          <w:color w:val="000000"/>
          <w:sz w:val="28"/>
        </w:rPr>
      </w:pPr>
      <w:bookmarkStart w:id="20" w:name="_Toc256000020"/>
      <w:r>
        <w:rPr>
          <w:rFonts w:ascii="Trebuchet MS" w:eastAsia="Trebuchet MS" w:hAnsi="Trebuchet MS" w:cs="Trebuchet MS"/>
          <w:color w:val="000000"/>
          <w:sz w:val="28"/>
        </w:rPr>
        <w:t>9 - Modalités de règlement des comptes</w:t>
      </w:r>
      <w:bookmarkEnd w:id="20"/>
    </w:p>
    <w:p w14:paraId="0D948392" w14:textId="77777777" w:rsidR="000B4CBA" w:rsidRDefault="000B4CBA" w:rsidP="00593B22">
      <w:pPr>
        <w:pStyle w:val="Titre2"/>
        <w:spacing w:before="20" w:after="120"/>
        <w:rPr>
          <w:rFonts w:ascii="Trebuchet MS" w:eastAsia="Trebuchet MS" w:hAnsi="Trebuchet MS" w:cs="Trebuchet MS"/>
          <w:i w:val="0"/>
          <w:color w:val="000000"/>
          <w:sz w:val="24"/>
        </w:rPr>
      </w:pPr>
      <w:bookmarkStart w:id="21" w:name="_Toc256000021"/>
      <w:r>
        <w:rPr>
          <w:rFonts w:ascii="Trebuchet MS" w:eastAsia="Trebuchet MS" w:hAnsi="Trebuchet MS" w:cs="Trebuchet MS"/>
          <w:i w:val="0"/>
          <w:color w:val="000000"/>
          <w:sz w:val="24"/>
        </w:rPr>
        <w:t>9.1 - Acomptes et paiements partiels définitifs</w:t>
      </w:r>
      <w:bookmarkEnd w:id="21"/>
    </w:p>
    <w:p w14:paraId="15883363"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Les modalités de règlement des comptes </w:t>
      </w:r>
      <w:r w:rsidR="005F1F90">
        <w:rPr>
          <w:rFonts w:ascii="Trebuchet MS" w:eastAsia="Trebuchet MS" w:hAnsi="Trebuchet MS" w:cs="Trebuchet MS"/>
          <w:color w:val="000000"/>
          <w:sz w:val="20"/>
        </w:rPr>
        <w:t>est l virement par mandatement.</w:t>
      </w:r>
    </w:p>
    <w:p w14:paraId="25280B0C" w14:textId="77777777" w:rsidR="005F1F90" w:rsidRDefault="00384CCB"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Conformément</w:t>
      </w:r>
      <w:r w:rsidR="005F1F90">
        <w:rPr>
          <w:rFonts w:ascii="Trebuchet MS" w:eastAsia="Trebuchet MS" w:hAnsi="Trebuchet MS" w:cs="Trebuchet MS"/>
          <w:color w:val="000000"/>
          <w:sz w:val="20"/>
        </w:rPr>
        <w:t xml:space="preserve"> à l’article 98 (décret 2008-1355 du 19 décembre 2008) du code des marché public, le paiement des acomptes et du solde doit intervenir dans un délai de 30 jours à compter de la réception par le </w:t>
      </w:r>
      <w:r>
        <w:rPr>
          <w:rFonts w:ascii="Trebuchet MS" w:eastAsia="Trebuchet MS" w:hAnsi="Trebuchet MS" w:cs="Trebuchet MS"/>
          <w:color w:val="000000"/>
          <w:sz w:val="20"/>
        </w:rPr>
        <w:t>maitre</w:t>
      </w:r>
      <w:r w:rsidR="005F1F90">
        <w:rPr>
          <w:rFonts w:ascii="Trebuchet MS" w:eastAsia="Trebuchet MS" w:hAnsi="Trebuchet MS" w:cs="Trebuchet MS"/>
          <w:color w:val="000000"/>
          <w:sz w:val="20"/>
        </w:rPr>
        <w:t xml:space="preserve"> d’ouvrage </w:t>
      </w:r>
      <w:r>
        <w:rPr>
          <w:rFonts w:ascii="Trebuchet MS" w:eastAsia="Trebuchet MS" w:hAnsi="Trebuchet MS" w:cs="Trebuchet MS"/>
          <w:color w:val="000000"/>
          <w:sz w:val="20"/>
        </w:rPr>
        <w:t>de la demande de paiement.</w:t>
      </w:r>
    </w:p>
    <w:p w14:paraId="0C3C9A0A" w14:textId="77777777" w:rsidR="00384CCB" w:rsidRDefault="00384CCB"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défaut de paiement dans le délai prévu susvisé fait courir de plein droit, et sans autres formalités, des intérêts moratoires au bénéfice du titulaire, à compter du jour suivant l’expiration du délai.</w:t>
      </w:r>
    </w:p>
    <w:p w14:paraId="0BEE1A79" w14:textId="77777777" w:rsidR="000B4CBA" w:rsidRDefault="00384CCB" w:rsidP="00384CCB">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taux des intérêts moratoires est celui de l’intérêt légal en vigueur à la date à laquelle les intérêts moratoires ont commencé à courir, augmentés de 7 points.</w:t>
      </w:r>
    </w:p>
    <w:p w14:paraId="487A4735" w14:textId="77777777" w:rsidR="000B4CBA" w:rsidRDefault="000B4CBA" w:rsidP="00593B22">
      <w:pPr>
        <w:spacing w:line="20" w:lineRule="exact"/>
        <w:rPr>
          <w:sz w:val="2"/>
        </w:rPr>
      </w:pPr>
    </w:p>
    <w:p w14:paraId="160A9F63" w14:textId="77777777" w:rsidR="000B4CBA" w:rsidRDefault="000B4CBA" w:rsidP="00593B22">
      <w:pPr>
        <w:rPr>
          <w:rFonts w:ascii="Trebuchet MS" w:eastAsia="Trebuchet MS" w:hAnsi="Trebuchet MS" w:cs="Trebuchet MS"/>
          <w:color w:val="000000"/>
          <w:sz w:val="20"/>
        </w:rPr>
      </w:pPr>
    </w:p>
    <w:p w14:paraId="3091585B" w14:textId="77777777" w:rsidR="000B4CBA" w:rsidRDefault="000B4CBA" w:rsidP="00593B22">
      <w:pPr>
        <w:pStyle w:val="Titre2"/>
        <w:spacing w:before="20" w:after="120"/>
        <w:rPr>
          <w:rFonts w:ascii="Trebuchet MS" w:eastAsia="Trebuchet MS" w:hAnsi="Trebuchet MS" w:cs="Trebuchet MS"/>
          <w:i w:val="0"/>
          <w:color w:val="000000"/>
          <w:sz w:val="24"/>
        </w:rPr>
      </w:pPr>
      <w:bookmarkStart w:id="22" w:name="_Toc256000022"/>
      <w:r>
        <w:rPr>
          <w:rFonts w:ascii="Trebuchet MS" w:eastAsia="Trebuchet MS" w:hAnsi="Trebuchet MS" w:cs="Trebuchet MS"/>
          <w:i w:val="0"/>
          <w:color w:val="000000"/>
          <w:sz w:val="24"/>
        </w:rPr>
        <w:t>9.2 - Pourcentage de rémunération par élément</w:t>
      </w:r>
      <w:bookmarkEnd w:id="22"/>
    </w:p>
    <w:p w14:paraId="52F76829"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Les pourcentages de chaque mission </w:t>
      </w:r>
      <w:r w:rsidR="00535664">
        <w:rPr>
          <w:rFonts w:ascii="Trebuchet MS" w:eastAsia="Trebuchet MS" w:hAnsi="Trebuchet MS" w:cs="Trebuchet MS"/>
          <w:color w:val="000000"/>
          <w:sz w:val="20"/>
        </w:rPr>
        <w:t>seront précisés par le candidat en annexe de l’acte d’engagement.</w:t>
      </w:r>
    </w:p>
    <w:p w14:paraId="7863C335" w14:textId="77777777" w:rsidR="000B4CBA" w:rsidRDefault="000B4CBA" w:rsidP="00593B22">
      <w:pPr>
        <w:rPr>
          <w:rFonts w:ascii="Trebuchet MS" w:eastAsia="Trebuchet MS" w:hAnsi="Trebuchet MS" w:cs="Trebuchet MS"/>
          <w:color w:val="000000"/>
          <w:sz w:val="20"/>
        </w:rPr>
      </w:pPr>
    </w:p>
    <w:p w14:paraId="2644D20D" w14:textId="77777777" w:rsidR="000B4CBA" w:rsidRDefault="000B4CBA" w:rsidP="00593B22">
      <w:pPr>
        <w:pStyle w:val="Titre2"/>
        <w:spacing w:before="20" w:after="120"/>
        <w:rPr>
          <w:rFonts w:ascii="Trebuchet MS" w:eastAsia="Trebuchet MS" w:hAnsi="Trebuchet MS" w:cs="Trebuchet MS"/>
          <w:i w:val="0"/>
          <w:color w:val="000000"/>
          <w:sz w:val="24"/>
        </w:rPr>
      </w:pPr>
      <w:bookmarkStart w:id="23" w:name="_Toc256000023"/>
      <w:r>
        <w:rPr>
          <w:rFonts w:ascii="Trebuchet MS" w:eastAsia="Trebuchet MS" w:hAnsi="Trebuchet MS" w:cs="Trebuchet MS"/>
          <w:i w:val="0"/>
          <w:color w:val="000000"/>
          <w:sz w:val="24"/>
        </w:rPr>
        <w:t>9.3 - Présentation des demandes de paiement</w:t>
      </w:r>
      <w:bookmarkEnd w:id="23"/>
    </w:p>
    <w:p w14:paraId="393AF1B3" w14:textId="77777777" w:rsidR="00384CCB"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Le dépôt, la transmission et la réception des factures électroniques sont effectués exclusivement sur le portail de facturation Chorus Pro. </w:t>
      </w:r>
    </w:p>
    <w:p w14:paraId="2557239D"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Lorsqu'une facture est transmise en dehors de ce portail, la personne publique peut la rejeter après avoir rappelé cette obligation à l'émetteur et l'avoir invité à s'y conformer.</w:t>
      </w:r>
    </w:p>
    <w:p w14:paraId="1AFE11BC" w14:textId="77777777" w:rsidR="000B4CBA" w:rsidRDefault="000B4CBA" w:rsidP="00593B22">
      <w:pPr>
        <w:spacing w:line="233" w:lineRule="exact"/>
        <w:jc w:val="both"/>
        <w:rPr>
          <w:rFonts w:ascii="Trebuchet MS" w:eastAsia="Trebuchet MS" w:hAnsi="Trebuchet MS" w:cs="Trebuchet MS"/>
          <w:color w:val="000000"/>
          <w:sz w:val="20"/>
        </w:rPr>
      </w:pPr>
    </w:p>
    <w:p w14:paraId="1FFB08A7"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La date de réception d'une demande de paiement transmise par voie électronique correspond à la date de notification du message électronique informant l'acheteur de la mise à disposition de la facture sur le portail de facturation (ou, le cas échéant, à la date d'horodatage de la facture par le système d'information budgétaire et comptable de l'Etat pour une facture transmise par échange de données informatisé).</w:t>
      </w:r>
    </w:p>
    <w:p w14:paraId="7C87C0B6" w14:textId="77777777" w:rsidR="000B4CBA" w:rsidRDefault="000B4CBA" w:rsidP="00593B22">
      <w:pPr>
        <w:rPr>
          <w:rFonts w:ascii="Trebuchet MS" w:eastAsia="Trebuchet MS" w:hAnsi="Trebuchet MS" w:cs="Trebuchet MS"/>
          <w:color w:val="000000"/>
          <w:sz w:val="20"/>
        </w:rPr>
      </w:pPr>
    </w:p>
    <w:p w14:paraId="7EF90258" w14:textId="77777777" w:rsidR="000B4CBA" w:rsidRDefault="000B4CBA" w:rsidP="00593B22">
      <w:pPr>
        <w:pStyle w:val="Titre2"/>
        <w:spacing w:before="20" w:after="120"/>
        <w:rPr>
          <w:rFonts w:ascii="Trebuchet MS" w:eastAsia="Trebuchet MS" w:hAnsi="Trebuchet MS" w:cs="Trebuchet MS"/>
          <w:i w:val="0"/>
          <w:color w:val="000000"/>
          <w:sz w:val="24"/>
        </w:rPr>
      </w:pPr>
      <w:bookmarkStart w:id="24" w:name="_Toc256000024"/>
      <w:r>
        <w:rPr>
          <w:rFonts w:ascii="Trebuchet MS" w:eastAsia="Trebuchet MS" w:hAnsi="Trebuchet MS" w:cs="Trebuchet MS"/>
          <w:i w:val="0"/>
          <w:color w:val="000000"/>
          <w:sz w:val="24"/>
        </w:rPr>
        <w:t>9.4 - Délai global de paiement</w:t>
      </w:r>
      <w:bookmarkEnd w:id="24"/>
    </w:p>
    <w:p w14:paraId="31DBF077"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Les sommes dues au(x) titulaire(s) seront payées dans un délai global de 30 jours à compter de la date de réception des demandes de paiement.</w:t>
      </w:r>
    </w:p>
    <w:p w14:paraId="5DA4E0DE" w14:textId="77777777" w:rsidR="000B4CBA" w:rsidRDefault="000B4CBA" w:rsidP="00593B22">
      <w:pPr>
        <w:spacing w:line="233" w:lineRule="exact"/>
        <w:jc w:val="both"/>
        <w:rPr>
          <w:rFonts w:ascii="Trebuchet MS" w:eastAsia="Trebuchet MS" w:hAnsi="Trebuchet MS" w:cs="Trebuchet MS"/>
          <w:color w:val="000000"/>
          <w:sz w:val="20"/>
        </w:rPr>
      </w:pPr>
    </w:p>
    <w:p w14:paraId="1953841C"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En cas de retard de paiement, le titulaire a droit au versement d'intérêts moratoires, ainsi qu'à une indemnité forfaitaire pour frais de recouvrement d'un montant de 40 €.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14:paraId="33FFE962" w14:textId="77777777" w:rsidR="000B4CBA" w:rsidRDefault="000B4CBA" w:rsidP="00593B22">
      <w:pPr>
        <w:rPr>
          <w:rFonts w:ascii="Trebuchet MS" w:eastAsia="Trebuchet MS" w:hAnsi="Trebuchet MS" w:cs="Trebuchet MS"/>
          <w:color w:val="000000"/>
          <w:sz w:val="20"/>
        </w:rPr>
      </w:pPr>
    </w:p>
    <w:p w14:paraId="7BA92BD1" w14:textId="77777777" w:rsidR="000B4CBA" w:rsidRDefault="000B4CBA" w:rsidP="00593B22">
      <w:pPr>
        <w:pStyle w:val="Titre2"/>
        <w:spacing w:before="20" w:after="120"/>
        <w:rPr>
          <w:rFonts w:ascii="Trebuchet MS" w:eastAsia="Trebuchet MS" w:hAnsi="Trebuchet MS" w:cs="Trebuchet MS"/>
          <w:i w:val="0"/>
          <w:color w:val="000000"/>
          <w:sz w:val="24"/>
        </w:rPr>
      </w:pPr>
      <w:bookmarkStart w:id="25" w:name="_Toc256000025"/>
      <w:r>
        <w:rPr>
          <w:rFonts w:ascii="Trebuchet MS" w:eastAsia="Trebuchet MS" w:hAnsi="Trebuchet MS" w:cs="Trebuchet MS"/>
          <w:i w:val="0"/>
          <w:color w:val="000000"/>
          <w:sz w:val="24"/>
        </w:rPr>
        <w:t>9.5 - Paiement des cotraitants</w:t>
      </w:r>
      <w:bookmarkEnd w:id="25"/>
    </w:p>
    <w:p w14:paraId="2402DB40"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En cas de groupement conjoint, chaque membre du groupement perçoit directement les sommes se rapportant à l'exécution de ses propres prestations. En cas de groupement solidaire, le paiement est effectué sur un compte unique, ouvert au nom du mandataire.</w:t>
      </w:r>
    </w:p>
    <w:p w14:paraId="1CA1F680"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Les autres dispositions relatives à la cotraitance s'appliquent selon l'article 12.1 du CCAG-PI.</w:t>
      </w:r>
    </w:p>
    <w:p w14:paraId="0C7A5496" w14:textId="77777777" w:rsidR="000B4CBA" w:rsidRDefault="000B4CBA" w:rsidP="00593B22">
      <w:pPr>
        <w:rPr>
          <w:rFonts w:ascii="Trebuchet MS" w:eastAsia="Trebuchet MS" w:hAnsi="Trebuchet MS" w:cs="Trebuchet MS"/>
          <w:color w:val="000000"/>
          <w:sz w:val="20"/>
        </w:rPr>
      </w:pPr>
    </w:p>
    <w:p w14:paraId="4C0BA7ED" w14:textId="77777777" w:rsidR="000B4CBA" w:rsidRDefault="000B4CBA" w:rsidP="00593B22">
      <w:pPr>
        <w:pStyle w:val="Titre2"/>
        <w:spacing w:before="20" w:after="120"/>
        <w:rPr>
          <w:rFonts w:ascii="Trebuchet MS" w:eastAsia="Trebuchet MS" w:hAnsi="Trebuchet MS" w:cs="Trebuchet MS"/>
          <w:i w:val="0"/>
          <w:color w:val="000000"/>
          <w:sz w:val="24"/>
        </w:rPr>
      </w:pPr>
      <w:bookmarkStart w:id="26" w:name="_Toc256000026"/>
      <w:r>
        <w:rPr>
          <w:rFonts w:ascii="Trebuchet MS" w:eastAsia="Trebuchet MS" w:hAnsi="Trebuchet MS" w:cs="Trebuchet MS"/>
          <w:i w:val="0"/>
          <w:color w:val="000000"/>
          <w:sz w:val="24"/>
        </w:rPr>
        <w:lastRenderedPageBreak/>
        <w:t>9.6 - Paiement des sous-traitants</w:t>
      </w:r>
      <w:bookmarkEnd w:id="26"/>
    </w:p>
    <w:p w14:paraId="76361A18" w14:textId="77777777" w:rsidR="000B4CBA" w:rsidRDefault="000B4CBA" w:rsidP="00593B22">
      <w:pPr>
        <w:spacing w:after="20" w:line="233" w:lineRule="exact"/>
        <w:jc w:val="both"/>
        <w:rPr>
          <w:sz w:val="2"/>
        </w:rPr>
      </w:pPr>
      <w:r>
        <w:rPr>
          <w:rFonts w:ascii="Trebuchet MS" w:eastAsia="Trebuchet MS" w:hAnsi="Trebuchet MS" w:cs="Trebuchet MS"/>
          <w:color w:val="000000"/>
          <w:sz w:val="20"/>
        </w:rPr>
        <w:t>Le sous-traitant adresse sa demande de paiement libellée au nom du pouvoir adjudicateur au titulaire du marché, sous pli recommandé avec accusé de réception, ou la dépose auprès du titulaire contre récépissé. Le titulaire a 15 jours pour faire savoir s'il accepte ou refuse le paiement au sous-traitant. Cette décision est notifiée au sous-traitant et au pouvoir adjudicateur. Le sous-traitant adresse également sa demande de paiement au pouvoir adjudicateur accompagnée des factures et de l'accusé de réception ou du récépissé attestant que le titulaire a bien reçu la demande, ou de l'avis postal attestant que le pli a été refusé ou n'a pas été réclamé. Le pouvoir adjudicateur adresse sans délai au titulaire une copie des factures produites par le</w:t>
      </w:r>
      <w:r w:rsidR="0018104D">
        <w:rPr>
          <w:rFonts w:ascii="Trebuchet MS" w:eastAsia="Trebuchet MS" w:hAnsi="Trebuchet MS" w:cs="Trebuchet MS"/>
          <w:color w:val="000000"/>
          <w:sz w:val="20"/>
        </w:rPr>
        <w:t xml:space="preserve"> </w:t>
      </w:r>
      <w:r w:rsidR="00513D62">
        <w:rPr>
          <w:rFonts w:ascii="Trebuchet MS" w:eastAsia="Trebuchet MS" w:hAnsi="Trebuchet MS" w:cs="Trebuchet MS"/>
          <w:color w:val="000000"/>
          <w:sz w:val="20"/>
        </w:rPr>
        <w:t>sous-traitant</w:t>
      </w:r>
      <w:r>
        <w:rPr>
          <w:rFonts w:ascii="Trebuchet MS" w:eastAsia="Trebuchet MS" w:hAnsi="Trebuchet MS" w:cs="Trebuchet MS"/>
          <w:color w:val="000000"/>
          <w:sz w:val="20"/>
        </w:rPr>
        <w:t xml:space="preserve"> </w:t>
      </w:r>
      <w:r>
        <w:rPr>
          <w:rFonts w:ascii="Trebuchet MS" w:eastAsia="Trebuchet MS" w:hAnsi="Trebuchet MS" w:cs="Trebuchet MS"/>
          <w:color w:val="000000"/>
          <w:sz w:val="20"/>
        </w:rPr>
        <w:cr/>
      </w:r>
    </w:p>
    <w:p w14:paraId="1493F33F" w14:textId="77777777" w:rsidR="000B4CBA" w:rsidRDefault="000B4CBA" w:rsidP="00593B22">
      <w:pPr>
        <w:spacing w:line="233" w:lineRule="exact"/>
        <w:jc w:val="both"/>
        <w:rPr>
          <w:rFonts w:ascii="Trebuchet MS" w:eastAsia="Trebuchet MS" w:hAnsi="Trebuchet MS" w:cs="Trebuchet MS"/>
          <w:color w:val="000000"/>
          <w:sz w:val="20"/>
        </w:rPr>
      </w:pPr>
    </w:p>
    <w:p w14:paraId="0AE77A5A"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paiement du sous-traitant s'effectue dans le respect du délai global de paiement. Ce délai court à compter de la réception par le pouvoir adjudicateur de l'accord, total ou partiel, du titulaire sur le paiement demandé, ou de l'expiration du délai de 15 jours mentionné plus haut si, pendant ce délai, le titulaire n'a notifié aucun accord ni aucun refus, ou encore de la réception par le pouvoir adjudicateur de l'avis postal mentionné ci-dessus. Le pouvoir adjudicateur informe le titulaire des paiements qu'il effectue au sous-traitant.</w:t>
      </w:r>
    </w:p>
    <w:p w14:paraId="6D4D8697" w14:textId="77777777" w:rsidR="000B4CBA" w:rsidRDefault="000B4CBA" w:rsidP="00593B22">
      <w:pPr>
        <w:spacing w:line="233" w:lineRule="exact"/>
        <w:jc w:val="both"/>
        <w:rPr>
          <w:rFonts w:ascii="Trebuchet MS" w:eastAsia="Trebuchet MS" w:hAnsi="Trebuchet MS" w:cs="Trebuchet MS"/>
          <w:color w:val="000000"/>
          <w:sz w:val="20"/>
        </w:rPr>
      </w:pPr>
    </w:p>
    <w:p w14:paraId="52313C06"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En cas de cotraitance, si le titulaire qui a conclu le contrat de sous-traitance n'est pas le mandataire du groupement, ce dernier doit également signer la demande de paiement.</w:t>
      </w:r>
    </w:p>
    <w:p w14:paraId="45D8A50B" w14:textId="77777777" w:rsidR="000B4CBA" w:rsidRDefault="000B4CBA" w:rsidP="00593B22">
      <w:pPr>
        <w:rPr>
          <w:rFonts w:ascii="Trebuchet MS" w:eastAsia="Trebuchet MS" w:hAnsi="Trebuchet MS" w:cs="Trebuchet MS"/>
          <w:color w:val="000000"/>
          <w:sz w:val="20"/>
        </w:rPr>
      </w:pPr>
    </w:p>
    <w:p w14:paraId="2340824C" w14:textId="77777777" w:rsidR="000B4CBA" w:rsidRDefault="000B4CBA" w:rsidP="00593B22">
      <w:pPr>
        <w:pStyle w:val="Titre1"/>
        <w:spacing w:before="20" w:after="240"/>
        <w:rPr>
          <w:rFonts w:ascii="Trebuchet MS" w:eastAsia="Trebuchet MS" w:hAnsi="Trebuchet MS" w:cs="Trebuchet MS"/>
          <w:color w:val="000000"/>
          <w:sz w:val="28"/>
        </w:rPr>
      </w:pPr>
      <w:bookmarkStart w:id="27" w:name="_Toc256000027"/>
      <w:r>
        <w:rPr>
          <w:rFonts w:ascii="Trebuchet MS" w:eastAsia="Trebuchet MS" w:hAnsi="Trebuchet MS" w:cs="Trebuchet MS"/>
          <w:color w:val="000000"/>
          <w:sz w:val="28"/>
        </w:rPr>
        <w:t>10 - Engagement du maître d'</w:t>
      </w:r>
      <w:bookmarkEnd w:id="27"/>
      <w:r w:rsidR="00BA1BA0">
        <w:rPr>
          <w:rFonts w:ascii="Trebuchet MS" w:eastAsia="Trebuchet MS" w:hAnsi="Trebuchet MS" w:cs="Trebuchet MS"/>
          <w:color w:val="000000"/>
          <w:sz w:val="28"/>
        </w:rPr>
        <w:t>œuvre</w:t>
      </w:r>
    </w:p>
    <w:p w14:paraId="7CD35547" w14:textId="77777777" w:rsidR="000B4CBA" w:rsidRDefault="000B4CBA" w:rsidP="00593B22">
      <w:pPr>
        <w:pStyle w:val="Titre2"/>
        <w:spacing w:before="20" w:after="120"/>
        <w:rPr>
          <w:rFonts w:ascii="Trebuchet MS" w:eastAsia="Trebuchet MS" w:hAnsi="Trebuchet MS" w:cs="Trebuchet MS"/>
          <w:i w:val="0"/>
          <w:color w:val="000000"/>
          <w:sz w:val="24"/>
        </w:rPr>
      </w:pPr>
      <w:bookmarkStart w:id="28" w:name="_Toc256000028"/>
      <w:r>
        <w:rPr>
          <w:rFonts w:ascii="Trebuchet MS" w:eastAsia="Trebuchet MS" w:hAnsi="Trebuchet MS" w:cs="Trebuchet MS"/>
          <w:i w:val="0"/>
          <w:color w:val="000000"/>
          <w:sz w:val="24"/>
        </w:rPr>
        <w:t>10.1 - Jusqu'à la passation des marchés de travaux</w:t>
      </w:r>
      <w:bookmarkEnd w:id="28"/>
    </w:p>
    <w:p w14:paraId="527B836C"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coût prévisionnel des travaux sur lequel s'engage le maître d'</w:t>
      </w:r>
      <w:r w:rsidR="00BA1BA0">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est fixé à l'acte d'engagement.</w:t>
      </w:r>
    </w:p>
    <w:p w14:paraId="676D9F2C" w14:textId="77777777" w:rsidR="000B4CBA" w:rsidRDefault="000B4CBA" w:rsidP="00593B22">
      <w:pPr>
        <w:spacing w:line="233" w:lineRule="exact"/>
        <w:jc w:val="both"/>
        <w:rPr>
          <w:rFonts w:ascii="Trebuchet MS" w:eastAsia="Trebuchet MS" w:hAnsi="Trebuchet MS" w:cs="Trebuchet MS"/>
          <w:color w:val="000000"/>
          <w:sz w:val="20"/>
        </w:rPr>
      </w:pPr>
    </w:p>
    <w:p w14:paraId="73804C20"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Ce coût prévisionnel est ass</w:t>
      </w:r>
      <w:r w:rsidR="00B84B23">
        <w:rPr>
          <w:rFonts w:ascii="Trebuchet MS" w:eastAsia="Trebuchet MS" w:hAnsi="Trebuchet MS" w:cs="Trebuchet MS"/>
          <w:color w:val="000000"/>
          <w:sz w:val="20"/>
        </w:rPr>
        <w:t xml:space="preserve">orti d'un taux de </w:t>
      </w:r>
      <w:r w:rsidR="007C03CC">
        <w:rPr>
          <w:rFonts w:ascii="Trebuchet MS" w:eastAsia="Trebuchet MS" w:hAnsi="Trebuchet MS" w:cs="Trebuchet MS"/>
          <w:color w:val="000000"/>
          <w:sz w:val="20"/>
        </w:rPr>
        <w:t>tolérance de 2</w:t>
      </w:r>
      <w:r w:rsidRPr="0027665C">
        <w:rPr>
          <w:rFonts w:ascii="Trebuchet MS" w:eastAsia="Trebuchet MS" w:hAnsi="Trebuchet MS" w:cs="Trebuchet MS"/>
          <w:color w:val="000000"/>
          <w:sz w:val="20"/>
        </w:rPr>
        <w:t>.0 %</w:t>
      </w:r>
    </w:p>
    <w:p w14:paraId="1BF54C1B"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Seuil de tolérance = coût prévisionnel des travaux x (1 + taux de tolérance)</w:t>
      </w:r>
    </w:p>
    <w:p w14:paraId="2C75719D" w14:textId="77777777" w:rsidR="000B4CBA" w:rsidRDefault="000B4CBA" w:rsidP="00593B22">
      <w:pPr>
        <w:spacing w:line="233" w:lineRule="exact"/>
        <w:jc w:val="both"/>
        <w:rPr>
          <w:rFonts w:ascii="Trebuchet MS" w:eastAsia="Trebuchet MS" w:hAnsi="Trebuchet MS" w:cs="Trebuchet MS"/>
          <w:color w:val="000000"/>
          <w:sz w:val="20"/>
        </w:rPr>
      </w:pPr>
    </w:p>
    <w:p w14:paraId="30946AA7"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Chaque fois qu'il constate que le projet qu'il a conçu ne permet pas de respecter ce seuil de tolérance et ceci avant même de connaître les résultats de la consultation lancée pour la passation des marchés de travaux, le maître d'</w:t>
      </w:r>
      <w:r w:rsidR="00BA1BA0">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doit reprendre gratuitement ses études si le maître d'ouvrage le lui demande.</w:t>
      </w:r>
    </w:p>
    <w:p w14:paraId="48CC619C" w14:textId="77777777" w:rsidR="000B4CBA" w:rsidRDefault="000B4CBA" w:rsidP="00593B22">
      <w:pPr>
        <w:rPr>
          <w:rFonts w:ascii="Trebuchet MS" w:eastAsia="Trebuchet MS" w:hAnsi="Trebuchet MS" w:cs="Trebuchet MS"/>
          <w:color w:val="000000"/>
          <w:sz w:val="20"/>
        </w:rPr>
      </w:pPr>
    </w:p>
    <w:p w14:paraId="63C96873"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u w:val="single"/>
        </w:rPr>
        <w:t>Enveloppe financière affectée aux travaux par le maître d'ouvrage</w:t>
      </w:r>
      <w:r>
        <w:rPr>
          <w:rFonts w:ascii="Trebuchet MS" w:eastAsia="Trebuchet MS" w:hAnsi="Trebuchet MS" w:cs="Trebuchet MS"/>
          <w:color w:val="000000"/>
          <w:sz w:val="20"/>
        </w:rPr>
        <w:t xml:space="preserve"> :</w:t>
      </w:r>
    </w:p>
    <w:p w14:paraId="40B8E842" w14:textId="77777777" w:rsidR="000B4CBA" w:rsidRDefault="000B4CBA" w:rsidP="00593B22">
      <w:pPr>
        <w:spacing w:line="233" w:lineRule="exact"/>
        <w:jc w:val="both"/>
        <w:rPr>
          <w:rFonts w:ascii="Trebuchet MS" w:eastAsia="Trebuchet MS" w:hAnsi="Trebuchet MS" w:cs="Trebuchet MS"/>
          <w:color w:val="000000"/>
          <w:sz w:val="20"/>
        </w:rPr>
      </w:pPr>
    </w:p>
    <w:p w14:paraId="10B2F5B6"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Cette enveloppe financière comprend l'ensemble des travaux nécessaires à la réalisation du programme annexé.</w:t>
      </w:r>
    </w:p>
    <w:p w14:paraId="3C88F067" w14:textId="77777777" w:rsidR="000B4CBA" w:rsidRDefault="000B4CBA" w:rsidP="00593B22">
      <w:pPr>
        <w:rPr>
          <w:rFonts w:ascii="Trebuchet MS" w:eastAsia="Trebuchet MS" w:hAnsi="Trebuchet MS" w:cs="Trebuchet MS"/>
          <w:color w:val="000000"/>
          <w:sz w:val="20"/>
        </w:rPr>
      </w:pPr>
    </w:p>
    <w:p w14:paraId="6C7B7C7A"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u w:val="single"/>
        </w:rPr>
        <w:t>Définition du coût prévisionnel des travaux établie par le maître d'</w:t>
      </w:r>
      <w:r w:rsidR="00BA1BA0">
        <w:rPr>
          <w:rFonts w:ascii="Trebuchet MS" w:eastAsia="Trebuchet MS" w:hAnsi="Trebuchet MS" w:cs="Trebuchet MS"/>
          <w:color w:val="000000"/>
          <w:sz w:val="20"/>
          <w:u w:val="single"/>
        </w:rPr>
        <w:t>œuvre</w:t>
      </w:r>
      <w:r>
        <w:rPr>
          <w:rFonts w:ascii="Trebuchet MS" w:eastAsia="Trebuchet MS" w:hAnsi="Trebuchet MS" w:cs="Trebuchet MS"/>
          <w:color w:val="000000"/>
          <w:sz w:val="20"/>
          <w:u w:val="single"/>
        </w:rPr>
        <w:t xml:space="preserve"> et engagement</w:t>
      </w:r>
      <w:r>
        <w:rPr>
          <w:rFonts w:ascii="Trebuchet MS" w:eastAsia="Trebuchet MS" w:hAnsi="Trebuchet MS" w:cs="Trebuchet MS"/>
          <w:color w:val="000000"/>
          <w:sz w:val="20"/>
        </w:rPr>
        <w:t xml:space="preserve"> :</w:t>
      </w:r>
    </w:p>
    <w:p w14:paraId="58634516" w14:textId="77777777" w:rsidR="000B4CBA" w:rsidRDefault="000B4CBA" w:rsidP="00593B22">
      <w:pPr>
        <w:spacing w:line="233" w:lineRule="exact"/>
        <w:jc w:val="both"/>
        <w:rPr>
          <w:rFonts w:ascii="Trebuchet MS" w:eastAsia="Trebuchet MS" w:hAnsi="Trebuchet MS" w:cs="Trebuchet MS"/>
          <w:color w:val="000000"/>
          <w:sz w:val="20"/>
        </w:rPr>
      </w:pPr>
    </w:p>
    <w:p w14:paraId="735E4511"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L'avancement des études permet au maître d'</w:t>
      </w:r>
      <w:r w:rsidR="00BA1BA0">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de vérifier que le projet s'inscrit dans le respect de son engagement sur le coût prévisionnel des travaux qui est la somme des montants de travaux sur lesquels le maître d'</w:t>
      </w:r>
      <w:r w:rsidR="00BA1BA0">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assume sa mission et qui sont nécessaires pour mener à son terme la réalisation de l'ouvrage.</w:t>
      </w:r>
    </w:p>
    <w:p w14:paraId="028C827C" w14:textId="77777777" w:rsidR="000B4CBA" w:rsidRDefault="000B4CBA" w:rsidP="00593B22">
      <w:pPr>
        <w:spacing w:line="233" w:lineRule="exact"/>
        <w:jc w:val="both"/>
        <w:rPr>
          <w:rFonts w:ascii="Trebuchet MS" w:eastAsia="Trebuchet MS" w:hAnsi="Trebuchet MS" w:cs="Trebuchet MS"/>
          <w:color w:val="000000"/>
          <w:sz w:val="20"/>
        </w:rPr>
      </w:pPr>
    </w:p>
    <w:p w14:paraId="63767256"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L'engagement du maître d'</w:t>
      </w:r>
      <w:r w:rsidR="00BA1BA0">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intervient à l'issue de la mission APD sur la base du coût prévisionnel des travaux.</w:t>
      </w:r>
    </w:p>
    <w:p w14:paraId="520D3C4A" w14:textId="77777777" w:rsidR="000B4CBA" w:rsidRDefault="000B4CBA" w:rsidP="00593B22">
      <w:pPr>
        <w:spacing w:line="233" w:lineRule="exact"/>
        <w:jc w:val="both"/>
        <w:rPr>
          <w:rFonts w:ascii="Trebuchet MS" w:eastAsia="Trebuchet MS" w:hAnsi="Trebuchet MS" w:cs="Trebuchet MS"/>
          <w:color w:val="000000"/>
          <w:sz w:val="20"/>
        </w:rPr>
      </w:pPr>
    </w:p>
    <w:p w14:paraId="60CEB4B4"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Le calcul de ce coût prévisionnel est assorti d'un taux de tolérance de </w:t>
      </w:r>
      <w:r w:rsidR="004804F5">
        <w:rPr>
          <w:rFonts w:ascii="Trebuchet MS" w:eastAsia="Trebuchet MS" w:hAnsi="Trebuchet MS" w:cs="Trebuchet MS"/>
          <w:color w:val="000000"/>
          <w:sz w:val="20"/>
        </w:rPr>
        <w:t>3</w:t>
      </w:r>
      <w:r>
        <w:rPr>
          <w:rFonts w:ascii="Trebuchet MS" w:eastAsia="Trebuchet MS" w:hAnsi="Trebuchet MS" w:cs="Trebuchet MS"/>
          <w:color w:val="000000"/>
          <w:sz w:val="20"/>
        </w:rPr>
        <w:t>.0 %</w:t>
      </w:r>
    </w:p>
    <w:p w14:paraId="74F744B7"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Seuil de tolérance = coût prévisionnel des travaux x (1 + taux de tolérance)</w:t>
      </w:r>
    </w:p>
    <w:p w14:paraId="4D140CD4" w14:textId="77777777" w:rsidR="000B4CBA" w:rsidRDefault="000B4CBA" w:rsidP="00593B22">
      <w:pPr>
        <w:spacing w:line="233" w:lineRule="exact"/>
        <w:jc w:val="both"/>
        <w:rPr>
          <w:rFonts w:ascii="Trebuchet MS" w:eastAsia="Trebuchet MS" w:hAnsi="Trebuchet MS" w:cs="Trebuchet MS"/>
          <w:color w:val="000000"/>
          <w:sz w:val="20"/>
        </w:rPr>
      </w:pPr>
    </w:p>
    <w:p w14:paraId="153CEDAC"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Chaque fois qu'il constate que le projet qu'il a conçu ne permet pas de respecter ce seuil de tolérance et ceci avant même de connaître les résultats de la consultation lancée pour la passation des marchés de travaux, le maître d'</w:t>
      </w:r>
      <w:r w:rsidR="00BA1BA0">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doit reprendre gratuitement ses études si le maître d'ouvrage le lui demande.</w:t>
      </w:r>
    </w:p>
    <w:p w14:paraId="5D768BFE" w14:textId="77777777" w:rsidR="000B4CBA" w:rsidRDefault="000B4CBA" w:rsidP="00593B22">
      <w:pPr>
        <w:rPr>
          <w:rFonts w:ascii="Trebuchet MS" w:eastAsia="Trebuchet MS" w:hAnsi="Trebuchet MS" w:cs="Trebuchet MS"/>
          <w:color w:val="000000"/>
          <w:sz w:val="20"/>
        </w:rPr>
      </w:pPr>
    </w:p>
    <w:p w14:paraId="27E56511"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u w:val="single"/>
        </w:rPr>
        <w:lastRenderedPageBreak/>
        <w:t>Prise en compte des modifications intervenues</w:t>
      </w:r>
      <w:r>
        <w:rPr>
          <w:rFonts w:ascii="Trebuchet MS" w:eastAsia="Trebuchet MS" w:hAnsi="Trebuchet MS" w:cs="Trebuchet MS"/>
          <w:color w:val="000000"/>
          <w:sz w:val="20"/>
        </w:rPr>
        <w:t xml:space="preserve"> :</w:t>
      </w:r>
    </w:p>
    <w:p w14:paraId="26631631" w14:textId="77777777" w:rsidR="000B4CBA" w:rsidRDefault="000B4CBA" w:rsidP="00593B22">
      <w:pPr>
        <w:spacing w:line="233" w:lineRule="exact"/>
        <w:jc w:val="both"/>
        <w:rPr>
          <w:rFonts w:ascii="Trebuchet MS" w:eastAsia="Trebuchet MS" w:hAnsi="Trebuchet MS" w:cs="Trebuchet MS"/>
          <w:color w:val="000000"/>
          <w:sz w:val="20"/>
        </w:rPr>
      </w:pPr>
    </w:p>
    <w:p w14:paraId="4257278C" w14:textId="77777777" w:rsidR="000B4CBA" w:rsidRPr="00C15BC1" w:rsidRDefault="000B4CBA" w:rsidP="00593B22">
      <w:pPr>
        <w:spacing w:after="160" w:line="233" w:lineRule="exact"/>
        <w:jc w:val="both"/>
        <w:rPr>
          <w:sz w:val="2"/>
        </w:rPr>
      </w:pPr>
      <w:r>
        <w:rPr>
          <w:rFonts w:ascii="Trebuchet MS" w:eastAsia="Trebuchet MS" w:hAnsi="Trebuchet MS" w:cs="Trebuchet MS"/>
          <w:color w:val="000000"/>
          <w:sz w:val="20"/>
        </w:rPr>
        <w:t>Si après fixation du coût prévisionnel des travaux, le maître d'ouvrage décide de modifications de programme, conduisant à des modifi</w:t>
      </w:r>
      <w:r w:rsidR="00252B57">
        <w:rPr>
          <w:rFonts w:ascii="Trebuchet MS" w:eastAsia="Trebuchet MS" w:hAnsi="Trebuchet MS" w:cs="Trebuchet MS"/>
          <w:color w:val="000000"/>
          <w:sz w:val="20"/>
        </w:rPr>
        <w:t xml:space="preserve">cations dans la consistance du </w:t>
      </w:r>
      <w:r>
        <w:rPr>
          <w:rFonts w:ascii="Trebuchet MS" w:eastAsia="Trebuchet MS" w:hAnsi="Trebuchet MS" w:cs="Trebuchet MS"/>
          <w:color w:val="000000"/>
          <w:sz w:val="20"/>
        </w:rPr>
        <w:t xml:space="preserve">projet, leur incidence financière sur le </w:t>
      </w:r>
      <w:r w:rsidR="00BA1BA0">
        <w:rPr>
          <w:rFonts w:ascii="Trebuchet MS" w:eastAsia="Trebuchet MS" w:hAnsi="Trebuchet MS" w:cs="Trebuchet MS"/>
          <w:color w:val="000000"/>
          <w:sz w:val="20"/>
        </w:rPr>
        <w:t>coût</w:t>
      </w:r>
      <w:r>
        <w:rPr>
          <w:rFonts w:ascii="Trebuchet MS" w:eastAsia="Trebuchet MS" w:hAnsi="Trebuchet MS" w:cs="Trebuchet MS"/>
          <w:color w:val="000000"/>
          <w:sz w:val="20"/>
        </w:rPr>
        <w:t xml:space="preserve"> prévisionnel des travaux doit être chiffrée et un nouveau forfait de rémunération est alors fixé par avenant.</w:t>
      </w:r>
    </w:p>
    <w:p w14:paraId="24950638" w14:textId="77777777" w:rsidR="000B4CBA" w:rsidRDefault="000B4CBA" w:rsidP="00593B22">
      <w:pPr>
        <w:spacing w:line="233" w:lineRule="exact"/>
        <w:jc w:val="both"/>
        <w:rPr>
          <w:rFonts w:ascii="Trebuchet MS" w:eastAsia="Trebuchet MS" w:hAnsi="Trebuchet MS" w:cs="Trebuchet MS"/>
          <w:color w:val="000000"/>
          <w:sz w:val="20"/>
        </w:rPr>
      </w:pPr>
    </w:p>
    <w:p w14:paraId="041C5C74"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réajustement du nouveau coût prévisionnel des travaux au mois m0 s'effectue par l'application d'un coefficient de réajustement égal au rapport de l'index BT01 pour l'ensemble des travaux.</w:t>
      </w:r>
    </w:p>
    <w:p w14:paraId="4F1373E7" w14:textId="77777777" w:rsidR="000B4CBA" w:rsidRDefault="000B4CBA" w:rsidP="00593B22">
      <w:pPr>
        <w:rPr>
          <w:rFonts w:ascii="Trebuchet MS" w:eastAsia="Trebuchet MS" w:hAnsi="Trebuchet MS" w:cs="Trebuchet MS"/>
          <w:color w:val="000000"/>
          <w:sz w:val="20"/>
        </w:rPr>
      </w:pPr>
    </w:p>
    <w:p w14:paraId="385253BD"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u w:val="single"/>
        </w:rPr>
        <w:t>Coût de référence des travaux à l'issue de la consultation des entreprises</w:t>
      </w:r>
      <w:r>
        <w:rPr>
          <w:rFonts w:ascii="Trebuchet MS" w:eastAsia="Trebuchet MS" w:hAnsi="Trebuchet MS" w:cs="Trebuchet MS"/>
          <w:color w:val="000000"/>
          <w:sz w:val="20"/>
        </w:rPr>
        <w:t xml:space="preserve"> :</w:t>
      </w:r>
    </w:p>
    <w:p w14:paraId="496345F0" w14:textId="77777777" w:rsidR="000B4CBA" w:rsidRDefault="000B4CBA" w:rsidP="00593B22">
      <w:pPr>
        <w:spacing w:line="233" w:lineRule="exact"/>
        <w:jc w:val="both"/>
        <w:rPr>
          <w:rFonts w:ascii="Trebuchet MS" w:eastAsia="Trebuchet MS" w:hAnsi="Trebuchet MS" w:cs="Trebuchet MS"/>
          <w:color w:val="000000"/>
          <w:sz w:val="20"/>
        </w:rPr>
      </w:pPr>
    </w:p>
    <w:p w14:paraId="007EDE96"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Lorsque le maître d'ouvrage dispose des résultats de la consultation des entreprises, le maître d'</w:t>
      </w:r>
      <w:r w:rsidR="009A05BB">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établit le coût de référence des travaux.</w:t>
      </w:r>
    </w:p>
    <w:p w14:paraId="1E2DBE2B" w14:textId="77777777" w:rsidR="000B4CBA" w:rsidRDefault="000B4CBA" w:rsidP="00593B22">
      <w:pPr>
        <w:spacing w:line="233" w:lineRule="exact"/>
        <w:jc w:val="both"/>
        <w:rPr>
          <w:rFonts w:ascii="Trebuchet MS" w:eastAsia="Trebuchet MS" w:hAnsi="Trebuchet MS" w:cs="Trebuchet MS"/>
          <w:color w:val="000000"/>
          <w:sz w:val="20"/>
        </w:rPr>
      </w:pPr>
    </w:p>
    <w:p w14:paraId="5BE52866"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Ce coût est obtenu en multipliant le montant de l'offre ou des offres considérée(s), comme la (les) plus économiquement avantageuse(s) par le maître d'ouvrage, par un coefficient de réajustement égal au rapport de l'index BT01 pris respectivement au mois m0 du marché de maîtrise d'</w:t>
      </w:r>
      <w:r w:rsidR="009A05BB">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et au mois m0 de l'offre ou des offres ci-dessus. Ce coefficient est arrondi au millième supérieur.</w:t>
      </w:r>
    </w:p>
    <w:p w14:paraId="014BBFEA" w14:textId="77777777" w:rsidR="000B4CBA" w:rsidRDefault="000B4CBA" w:rsidP="00593B22">
      <w:pPr>
        <w:rPr>
          <w:rFonts w:ascii="Trebuchet MS" w:eastAsia="Trebuchet MS" w:hAnsi="Trebuchet MS" w:cs="Trebuchet MS"/>
          <w:color w:val="000000"/>
          <w:sz w:val="20"/>
        </w:rPr>
      </w:pPr>
    </w:p>
    <w:p w14:paraId="520E308D"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u w:val="single"/>
        </w:rPr>
        <w:t xml:space="preserve">Conséquences du </w:t>
      </w:r>
      <w:r w:rsidR="00BA1BA0">
        <w:rPr>
          <w:rFonts w:ascii="Trebuchet MS" w:eastAsia="Trebuchet MS" w:hAnsi="Trebuchet MS" w:cs="Trebuchet MS"/>
          <w:color w:val="000000"/>
          <w:sz w:val="20"/>
          <w:u w:val="single"/>
        </w:rPr>
        <w:t>non-respect</w:t>
      </w:r>
      <w:r>
        <w:rPr>
          <w:rFonts w:ascii="Trebuchet MS" w:eastAsia="Trebuchet MS" w:hAnsi="Trebuchet MS" w:cs="Trebuchet MS"/>
          <w:color w:val="000000"/>
          <w:sz w:val="20"/>
          <w:u w:val="single"/>
        </w:rPr>
        <w:t xml:space="preserve"> de l'engagement</w:t>
      </w:r>
      <w:r>
        <w:rPr>
          <w:rFonts w:ascii="Trebuchet MS" w:eastAsia="Trebuchet MS" w:hAnsi="Trebuchet MS" w:cs="Trebuchet MS"/>
          <w:color w:val="000000"/>
          <w:sz w:val="20"/>
        </w:rPr>
        <w:t xml:space="preserve"> :</w:t>
      </w:r>
    </w:p>
    <w:p w14:paraId="05696213" w14:textId="77777777" w:rsidR="000B4CBA" w:rsidRDefault="000B4CBA" w:rsidP="00593B22">
      <w:pPr>
        <w:spacing w:line="233" w:lineRule="exact"/>
        <w:jc w:val="both"/>
        <w:rPr>
          <w:rFonts w:ascii="Trebuchet MS" w:eastAsia="Trebuchet MS" w:hAnsi="Trebuchet MS" w:cs="Trebuchet MS"/>
          <w:color w:val="000000"/>
          <w:sz w:val="20"/>
        </w:rPr>
      </w:pPr>
    </w:p>
    <w:p w14:paraId="36E43178"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Si le coût de référence des travaux est supérieur au seuil de tolérance, le maître de l'ouvrage peut déclarer l'appel d'offres infructueux. Il peut également demander la reprise des études dans un délai de 30 jours. Le maître d'</w:t>
      </w:r>
      <w:r w:rsidR="00BA1BA0">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a l'obligation de les reprendre, conformément au programme initial et sans que cela n'ouvre droit à aucune rémunération complémentaire.</w:t>
      </w:r>
    </w:p>
    <w:p w14:paraId="6B4A95C4" w14:textId="77777777" w:rsidR="000B4CBA" w:rsidRDefault="000B4CBA" w:rsidP="00593B22">
      <w:pPr>
        <w:spacing w:line="233" w:lineRule="exact"/>
        <w:jc w:val="both"/>
        <w:rPr>
          <w:rFonts w:ascii="Trebuchet MS" w:eastAsia="Trebuchet MS" w:hAnsi="Trebuchet MS" w:cs="Trebuchet MS"/>
          <w:color w:val="000000"/>
          <w:sz w:val="20"/>
        </w:rPr>
      </w:pPr>
    </w:p>
    <w:p w14:paraId="276083DB"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Sur la base de ces nouvelles études et après acceptation par le maître de l'ouvrage, le maître d'</w:t>
      </w:r>
      <w:r w:rsidR="009A05BB">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doit établir un nouveau dossier de consultation des entreprises dans un délai de 30 jours à compter de l'accusé de réception de cette acceptation afin de permettre au maître de l'ouvrage de lancer une nouvelle procédure.</w:t>
      </w:r>
    </w:p>
    <w:p w14:paraId="3CAF2194" w14:textId="77777777" w:rsidR="000B4CBA" w:rsidRDefault="000B4CBA" w:rsidP="00593B22">
      <w:pPr>
        <w:rPr>
          <w:rFonts w:ascii="Trebuchet MS" w:eastAsia="Trebuchet MS" w:hAnsi="Trebuchet MS" w:cs="Trebuchet MS"/>
          <w:color w:val="000000"/>
          <w:sz w:val="20"/>
        </w:rPr>
      </w:pPr>
    </w:p>
    <w:p w14:paraId="25A80D60" w14:textId="77777777" w:rsidR="000B4CBA" w:rsidRDefault="000B4CBA" w:rsidP="00593B22">
      <w:pPr>
        <w:pStyle w:val="Titre2"/>
        <w:spacing w:before="20" w:after="120"/>
        <w:rPr>
          <w:rFonts w:ascii="Trebuchet MS" w:eastAsia="Trebuchet MS" w:hAnsi="Trebuchet MS" w:cs="Trebuchet MS"/>
          <w:i w:val="0"/>
          <w:color w:val="000000"/>
          <w:sz w:val="24"/>
        </w:rPr>
      </w:pPr>
      <w:bookmarkStart w:id="29" w:name="_Toc256000029"/>
      <w:r>
        <w:rPr>
          <w:rFonts w:ascii="Trebuchet MS" w:eastAsia="Trebuchet MS" w:hAnsi="Trebuchet MS" w:cs="Trebuchet MS"/>
          <w:i w:val="0"/>
          <w:color w:val="000000"/>
          <w:sz w:val="24"/>
        </w:rPr>
        <w:t>10.2 - Durant l'exécution des marchés de travaux</w:t>
      </w:r>
      <w:bookmarkEnd w:id="29"/>
    </w:p>
    <w:p w14:paraId="3B15D0DA"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u w:val="single"/>
        </w:rPr>
        <w:t>Coût de réalisation des travaux</w:t>
      </w:r>
      <w:r>
        <w:rPr>
          <w:rFonts w:ascii="Trebuchet MS" w:eastAsia="Trebuchet MS" w:hAnsi="Trebuchet MS" w:cs="Trebuchet MS"/>
          <w:color w:val="000000"/>
          <w:sz w:val="20"/>
        </w:rPr>
        <w:t xml:space="preserve"> :</w:t>
      </w:r>
    </w:p>
    <w:p w14:paraId="4EF9FEC8" w14:textId="77777777" w:rsidR="000B4CBA" w:rsidRDefault="000B4CBA" w:rsidP="00593B22">
      <w:pPr>
        <w:spacing w:line="233" w:lineRule="exact"/>
        <w:jc w:val="both"/>
        <w:rPr>
          <w:rFonts w:ascii="Trebuchet MS" w:eastAsia="Trebuchet MS" w:hAnsi="Trebuchet MS" w:cs="Trebuchet MS"/>
          <w:color w:val="000000"/>
          <w:sz w:val="20"/>
        </w:rPr>
      </w:pPr>
    </w:p>
    <w:p w14:paraId="67B01259"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coût de réalisation des travaux est le coût qui résulte des marchés de travaux sur lequel le maître d'</w:t>
      </w:r>
      <w:r w:rsidR="00BA1BA0">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assume sa mission, passés par le maître d'ouvrage pour la réalisation du projet. Il est égal à la somme des montants initiaux des marchés de travaux.</w:t>
      </w:r>
    </w:p>
    <w:p w14:paraId="68BCDC69" w14:textId="77777777" w:rsidR="000B4CBA" w:rsidRDefault="000B4CBA" w:rsidP="00593B22">
      <w:pPr>
        <w:spacing w:line="233" w:lineRule="exact"/>
        <w:jc w:val="both"/>
        <w:rPr>
          <w:rFonts w:ascii="Trebuchet MS" w:eastAsia="Trebuchet MS" w:hAnsi="Trebuchet MS" w:cs="Trebuchet MS"/>
          <w:color w:val="000000"/>
          <w:sz w:val="20"/>
        </w:rPr>
      </w:pPr>
    </w:p>
    <w:p w14:paraId="3060A08E"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coût de réalisation est notifié par le maître de l'ouvrage au maître d'</w:t>
      </w:r>
      <w:r w:rsidR="00BA1BA0">
        <w:rPr>
          <w:rFonts w:ascii="Trebuchet MS" w:eastAsia="Trebuchet MS" w:hAnsi="Trebuchet MS" w:cs="Trebuchet MS"/>
          <w:color w:val="000000"/>
          <w:sz w:val="20"/>
        </w:rPr>
        <w:t>œuvre</w:t>
      </w:r>
      <w:r>
        <w:rPr>
          <w:rFonts w:ascii="Trebuchet MS" w:eastAsia="Trebuchet MS" w:hAnsi="Trebuchet MS" w:cs="Trebuchet MS"/>
          <w:color w:val="000000"/>
          <w:sz w:val="20"/>
        </w:rPr>
        <w:t>. Le maître d'</w:t>
      </w:r>
      <w:r w:rsidR="00BA1BA0">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s'engage à le respecter. Le coût de réalisation est réputé établi sur la base des conditions économiques du mois m0 du ou des marchés de travaux.</w:t>
      </w:r>
    </w:p>
    <w:p w14:paraId="05FC3D75" w14:textId="77777777" w:rsidR="000B4CBA" w:rsidRDefault="000B4CBA" w:rsidP="00593B22">
      <w:pPr>
        <w:rPr>
          <w:rFonts w:ascii="Trebuchet MS" w:eastAsia="Trebuchet MS" w:hAnsi="Trebuchet MS" w:cs="Trebuchet MS"/>
          <w:color w:val="000000"/>
          <w:sz w:val="20"/>
        </w:rPr>
      </w:pPr>
    </w:p>
    <w:p w14:paraId="38CE6B20"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u w:val="single"/>
        </w:rPr>
        <w:t>Tolérance sur le coût de réalisation des travaux</w:t>
      </w:r>
      <w:r>
        <w:rPr>
          <w:rFonts w:ascii="Trebuchet MS" w:eastAsia="Trebuchet MS" w:hAnsi="Trebuchet MS" w:cs="Trebuchet MS"/>
          <w:color w:val="000000"/>
          <w:sz w:val="20"/>
        </w:rPr>
        <w:t xml:space="preserve"> :</w:t>
      </w:r>
    </w:p>
    <w:p w14:paraId="61F07840" w14:textId="77777777" w:rsidR="000B4CBA" w:rsidRDefault="000B4CBA" w:rsidP="00593B22">
      <w:pPr>
        <w:spacing w:line="233" w:lineRule="exact"/>
        <w:jc w:val="both"/>
        <w:rPr>
          <w:rFonts w:ascii="Trebuchet MS" w:eastAsia="Trebuchet MS" w:hAnsi="Trebuchet MS" w:cs="Trebuchet MS"/>
          <w:color w:val="000000"/>
          <w:sz w:val="20"/>
        </w:rPr>
      </w:pPr>
    </w:p>
    <w:p w14:paraId="61420FFB"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Le coût de réalisation des travaux est assorti d'un taux de tolérance </w:t>
      </w:r>
      <w:r w:rsidRPr="0066441A">
        <w:rPr>
          <w:rFonts w:ascii="Trebuchet MS" w:eastAsia="Trebuchet MS" w:hAnsi="Trebuchet MS" w:cs="Trebuchet MS"/>
          <w:color w:val="000000"/>
          <w:sz w:val="20"/>
        </w:rPr>
        <w:t xml:space="preserve">de </w:t>
      </w:r>
      <w:r w:rsidR="004804F5">
        <w:rPr>
          <w:rFonts w:ascii="Trebuchet MS" w:eastAsia="Trebuchet MS" w:hAnsi="Trebuchet MS" w:cs="Trebuchet MS"/>
          <w:color w:val="000000"/>
          <w:sz w:val="20"/>
        </w:rPr>
        <w:t xml:space="preserve">3 </w:t>
      </w:r>
      <w:r w:rsidRPr="0066441A">
        <w:rPr>
          <w:rFonts w:ascii="Trebuchet MS" w:eastAsia="Trebuchet MS" w:hAnsi="Trebuchet MS" w:cs="Trebuchet MS"/>
          <w:color w:val="000000"/>
          <w:sz w:val="20"/>
        </w:rPr>
        <w:t>%</w:t>
      </w:r>
    </w:p>
    <w:p w14:paraId="3E6BFD21"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Seuil de tolérance = coût de réalisation des travaux x (1 + taux de tolérance)</w:t>
      </w:r>
    </w:p>
    <w:p w14:paraId="4FDAB8DF" w14:textId="77777777" w:rsidR="000B4CBA" w:rsidRDefault="000B4CBA" w:rsidP="00593B22">
      <w:pPr>
        <w:rPr>
          <w:rFonts w:ascii="Trebuchet MS" w:eastAsia="Trebuchet MS" w:hAnsi="Trebuchet MS" w:cs="Trebuchet MS"/>
          <w:color w:val="000000"/>
          <w:sz w:val="20"/>
        </w:rPr>
      </w:pPr>
    </w:p>
    <w:p w14:paraId="14F333B5"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u w:val="single"/>
        </w:rPr>
        <w:t>Comparaison entre réalité et tolérance</w:t>
      </w:r>
      <w:r>
        <w:rPr>
          <w:rFonts w:ascii="Trebuchet MS" w:eastAsia="Trebuchet MS" w:hAnsi="Trebuchet MS" w:cs="Trebuchet MS"/>
          <w:color w:val="000000"/>
          <w:sz w:val="20"/>
        </w:rPr>
        <w:t xml:space="preserve"> :</w:t>
      </w:r>
    </w:p>
    <w:p w14:paraId="5113616C" w14:textId="77777777" w:rsidR="000B4CBA" w:rsidRDefault="000B4CBA" w:rsidP="00593B22">
      <w:pPr>
        <w:spacing w:line="233" w:lineRule="exact"/>
        <w:jc w:val="both"/>
        <w:rPr>
          <w:rFonts w:ascii="Trebuchet MS" w:eastAsia="Trebuchet MS" w:hAnsi="Trebuchet MS" w:cs="Trebuchet MS"/>
          <w:color w:val="000000"/>
          <w:sz w:val="20"/>
        </w:rPr>
      </w:pPr>
    </w:p>
    <w:p w14:paraId="6F8D4EB0"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coût constaté déterminé par le maître d'ouvrage après achèvement de l'ouvrage est le montant, en prix de base M0 travaux, des travaux réellement exécutés dans le cadre des marchés et avenants, intervenus pour la réalisation de l'ouvrage et hors révision ou actualisation de prix.</w:t>
      </w:r>
    </w:p>
    <w:p w14:paraId="1B10A9B4" w14:textId="77777777" w:rsidR="000B4CBA" w:rsidRDefault="000B4CBA" w:rsidP="00593B22">
      <w:pPr>
        <w:spacing w:line="233" w:lineRule="exact"/>
        <w:jc w:val="both"/>
        <w:rPr>
          <w:rFonts w:ascii="Trebuchet MS" w:eastAsia="Trebuchet MS" w:hAnsi="Trebuchet MS" w:cs="Trebuchet MS"/>
          <w:color w:val="000000"/>
          <w:sz w:val="20"/>
        </w:rPr>
      </w:pPr>
    </w:p>
    <w:p w14:paraId="694B2A4A" w14:textId="77777777" w:rsidR="000B4CBA" w:rsidRDefault="000B4CBA" w:rsidP="00593B22">
      <w:pPr>
        <w:spacing w:line="233" w:lineRule="exact"/>
        <w:jc w:val="both"/>
        <w:rPr>
          <w:sz w:val="2"/>
        </w:rPr>
      </w:pPr>
      <w:r>
        <w:rPr>
          <w:rFonts w:ascii="Trebuchet MS" w:eastAsia="Trebuchet MS" w:hAnsi="Trebuchet MS" w:cs="Trebuchet MS"/>
          <w:color w:val="000000"/>
          <w:sz w:val="20"/>
        </w:rPr>
        <w:t>Le coût de référence est le coût constaté à l'exclusion des coûts supplémentaires non imputables à la maîtrise d'</w:t>
      </w:r>
      <w:r w:rsidR="00BA1BA0">
        <w:rPr>
          <w:rFonts w:ascii="Trebuchet MS" w:eastAsia="Trebuchet MS" w:hAnsi="Trebuchet MS" w:cs="Trebuchet MS"/>
          <w:color w:val="000000"/>
          <w:sz w:val="20"/>
        </w:rPr>
        <w:t>œuvre</w:t>
      </w:r>
      <w:r>
        <w:rPr>
          <w:rFonts w:ascii="Trebuchet MS" w:eastAsia="Trebuchet MS" w:hAnsi="Trebuchet MS" w:cs="Trebuchet MS"/>
          <w:color w:val="000000"/>
          <w:sz w:val="20"/>
        </w:rPr>
        <w:t>.</w:t>
      </w:r>
      <w:r>
        <w:rPr>
          <w:rFonts w:ascii="Trebuchet MS" w:eastAsia="Trebuchet MS" w:hAnsi="Trebuchet MS" w:cs="Trebuchet MS"/>
          <w:color w:val="000000"/>
          <w:sz w:val="20"/>
        </w:rPr>
        <w:cr/>
      </w:r>
    </w:p>
    <w:p w14:paraId="03A2592A" w14:textId="77777777" w:rsidR="000B4CBA" w:rsidRDefault="000B4CBA" w:rsidP="00593B22">
      <w:pPr>
        <w:rPr>
          <w:rFonts w:ascii="Trebuchet MS" w:eastAsia="Trebuchet MS" w:hAnsi="Trebuchet MS" w:cs="Trebuchet MS"/>
          <w:color w:val="000000"/>
          <w:sz w:val="20"/>
        </w:rPr>
      </w:pPr>
    </w:p>
    <w:p w14:paraId="0643528A" w14:textId="77777777" w:rsidR="000B4CBA" w:rsidRDefault="000B4CBA" w:rsidP="00593B22">
      <w:pPr>
        <w:pStyle w:val="Titre1"/>
        <w:spacing w:before="20" w:after="240"/>
        <w:rPr>
          <w:rFonts w:ascii="Trebuchet MS" w:eastAsia="Trebuchet MS" w:hAnsi="Trebuchet MS" w:cs="Trebuchet MS"/>
          <w:color w:val="000000"/>
          <w:sz w:val="28"/>
        </w:rPr>
      </w:pPr>
      <w:bookmarkStart w:id="30" w:name="_Toc256000030"/>
      <w:r>
        <w:rPr>
          <w:rFonts w:ascii="Trebuchet MS" w:eastAsia="Trebuchet MS" w:hAnsi="Trebuchet MS" w:cs="Trebuchet MS"/>
          <w:color w:val="000000"/>
          <w:sz w:val="28"/>
        </w:rPr>
        <w:lastRenderedPageBreak/>
        <w:t>11 - Conditions d'exécution des prestations</w:t>
      </w:r>
      <w:bookmarkEnd w:id="30"/>
    </w:p>
    <w:p w14:paraId="5FC22709"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Les prestations devront être conformes aux stipulations du contrat (les normes et spécifications techniques applicables étant celles en vigueur à la date du contrat).</w:t>
      </w:r>
    </w:p>
    <w:p w14:paraId="3660793C" w14:textId="77777777" w:rsidR="000B4CBA" w:rsidRDefault="000B4CBA" w:rsidP="00593B22">
      <w:pPr>
        <w:rPr>
          <w:rFonts w:ascii="Trebuchet MS" w:eastAsia="Trebuchet MS" w:hAnsi="Trebuchet MS" w:cs="Trebuchet MS"/>
          <w:color w:val="000000"/>
          <w:sz w:val="20"/>
        </w:rPr>
      </w:pPr>
    </w:p>
    <w:p w14:paraId="2E17BB07" w14:textId="77777777" w:rsidR="000B4CBA" w:rsidRPr="00D1559A" w:rsidRDefault="000B4CBA" w:rsidP="00593B22">
      <w:pPr>
        <w:pStyle w:val="Titre2"/>
        <w:spacing w:before="20" w:after="120"/>
        <w:rPr>
          <w:rFonts w:ascii="Trebuchet MS" w:eastAsia="Trebuchet MS" w:hAnsi="Trebuchet MS" w:cs="Trebuchet MS"/>
          <w:i w:val="0"/>
          <w:sz w:val="24"/>
        </w:rPr>
      </w:pPr>
      <w:bookmarkStart w:id="31" w:name="_Toc256000032"/>
      <w:r w:rsidRPr="00D1559A">
        <w:rPr>
          <w:rFonts w:ascii="Trebuchet MS" w:eastAsia="Trebuchet MS" w:hAnsi="Trebuchet MS" w:cs="Trebuchet MS"/>
          <w:i w:val="0"/>
          <w:sz w:val="24"/>
        </w:rPr>
        <w:t>11.</w:t>
      </w:r>
      <w:r w:rsidR="00B17C50" w:rsidRPr="00D1559A">
        <w:rPr>
          <w:rFonts w:ascii="Trebuchet MS" w:eastAsia="Trebuchet MS" w:hAnsi="Trebuchet MS" w:cs="Trebuchet MS"/>
          <w:i w:val="0"/>
          <w:sz w:val="24"/>
        </w:rPr>
        <w:t>1</w:t>
      </w:r>
      <w:r w:rsidRPr="00D1559A">
        <w:rPr>
          <w:rFonts w:ascii="Trebuchet MS" w:eastAsia="Trebuchet MS" w:hAnsi="Trebuchet MS" w:cs="Trebuchet MS"/>
          <w:i w:val="0"/>
          <w:sz w:val="24"/>
        </w:rPr>
        <w:t xml:space="preserve"> - Emission des ordres de services</w:t>
      </w:r>
      <w:bookmarkEnd w:id="31"/>
    </w:p>
    <w:p w14:paraId="5F6ED947"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u w:val="single"/>
        </w:rPr>
        <w:t>Emission des ordres de service par le maître d'</w:t>
      </w:r>
      <w:r w:rsidR="009A05BB">
        <w:rPr>
          <w:rFonts w:ascii="Trebuchet MS" w:eastAsia="Trebuchet MS" w:hAnsi="Trebuchet MS" w:cs="Trebuchet MS"/>
          <w:color w:val="000000"/>
          <w:sz w:val="20"/>
          <w:u w:val="single"/>
        </w:rPr>
        <w:t>œuvre</w:t>
      </w:r>
      <w:r>
        <w:rPr>
          <w:rFonts w:ascii="Trebuchet MS" w:eastAsia="Trebuchet MS" w:hAnsi="Trebuchet MS" w:cs="Trebuchet MS"/>
          <w:color w:val="000000"/>
          <w:sz w:val="20"/>
        </w:rPr>
        <w:t xml:space="preserve"> :</w:t>
      </w:r>
    </w:p>
    <w:p w14:paraId="3A925B8D" w14:textId="77777777" w:rsidR="000B4CBA" w:rsidRDefault="000B4CBA" w:rsidP="00593B22">
      <w:pPr>
        <w:spacing w:line="233" w:lineRule="exact"/>
        <w:jc w:val="both"/>
        <w:rPr>
          <w:rFonts w:ascii="Trebuchet MS" w:eastAsia="Trebuchet MS" w:hAnsi="Trebuchet MS" w:cs="Trebuchet MS"/>
          <w:color w:val="000000"/>
          <w:sz w:val="20"/>
        </w:rPr>
      </w:pPr>
    </w:p>
    <w:p w14:paraId="1BCEF323" w14:textId="5BB4C1C2"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Dans le cadre de l'élément de mission « Direction de l'exécution des </w:t>
      </w:r>
      <w:r w:rsidR="008B4FA0">
        <w:rPr>
          <w:rFonts w:ascii="Trebuchet MS" w:eastAsia="Trebuchet MS" w:hAnsi="Trebuchet MS" w:cs="Trebuchet MS"/>
          <w:color w:val="000000"/>
          <w:sz w:val="20"/>
        </w:rPr>
        <w:t>travaux »</w:t>
      </w:r>
      <w:r>
        <w:rPr>
          <w:rFonts w:ascii="Trebuchet MS" w:eastAsia="Trebuchet MS" w:hAnsi="Trebuchet MS" w:cs="Trebuchet MS"/>
          <w:color w:val="000000"/>
          <w:sz w:val="20"/>
        </w:rPr>
        <w:t xml:space="preserve"> (DET) le maître d'</w:t>
      </w:r>
      <w:r w:rsidR="009A05BB">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est chargé d'émettre tous les ordres de service à destination de l'entrepreneur.</w:t>
      </w:r>
    </w:p>
    <w:p w14:paraId="6D52410E" w14:textId="77777777" w:rsidR="000B4CBA" w:rsidRDefault="000B4CBA" w:rsidP="00593B22">
      <w:pPr>
        <w:spacing w:line="233" w:lineRule="exact"/>
        <w:jc w:val="both"/>
        <w:rPr>
          <w:rFonts w:ascii="Trebuchet MS" w:eastAsia="Trebuchet MS" w:hAnsi="Trebuchet MS" w:cs="Trebuchet MS"/>
          <w:color w:val="000000"/>
          <w:sz w:val="20"/>
        </w:rPr>
      </w:pPr>
    </w:p>
    <w:p w14:paraId="0796B0E6"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Les ordres de service doivent être écrits, signés, datés, numérotés et adressés à l'entrepreneur (copie au maître de l'ouvrage) dans un délai de 8 jours dans les conditions précisées à l'article 3.8 du CCAG-Travaux.</w:t>
      </w:r>
    </w:p>
    <w:p w14:paraId="3B0D0FF1" w14:textId="77777777" w:rsidR="000B4CBA" w:rsidRDefault="000B4CBA" w:rsidP="00593B22">
      <w:pPr>
        <w:spacing w:line="233" w:lineRule="exact"/>
        <w:jc w:val="both"/>
        <w:rPr>
          <w:rFonts w:ascii="Trebuchet MS" w:eastAsia="Trebuchet MS" w:hAnsi="Trebuchet MS" w:cs="Trebuchet MS"/>
          <w:color w:val="000000"/>
          <w:sz w:val="20"/>
        </w:rPr>
      </w:pPr>
    </w:p>
    <w:p w14:paraId="7F2966B7" w14:textId="77777777" w:rsidR="000B4CBA" w:rsidRDefault="000B4CBA" w:rsidP="00593B22">
      <w:pPr>
        <w:rPr>
          <w:rFonts w:ascii="Trebuchet MS" w:eastAsia="Trebuchet MS" w:hAnsi="Trebuchet MS" w:cs="Trebuchet MS"/>
          <w:color w:val="000000"/>
          <w:sz w:val="20"/>
        </w:rPr>
      </w:pPr>
    </w:p>
    <w:p w14:paraId="72567656" w14:textId="77777777" w:rsidR="000B4CBA" w:rsidRDefault="000B4CBA" w:rsidP="00593B22">
      <w:pPr>
        <w:pStyle w:val="Titre2"/>
        <w:spacing w:before="20" w:after="120"/>
        <w:rPr>
          <w:rFonts w:ascii="Trebuchet MS" w:eastAsia="Trebuchet MS" w:hAnsi="Trebuchet MS" w:cs="Trebuchet MS"/>
          <w:i w:val="0"/>
          <w:color w:val="000000"/>
          <w:sz w:val="24"/>
        </w:rPr>
      </w:pPr>
      <w:bookmarkStart w:id="32" w:name="_Toc256000033"/>
      <w:r>
        <w:rPr>
          <w:rFonts w:ascii="Trebuchet MS" w:eastAsia="Trebuchet MS" w:hAnsi="Trebuchet MS" w:cs="Trebuchet MS"/>
          <w:i w:val="0"/>
          <w:color w:val="000000"/>
          <w:sz w:val="24"/>
        </w:rPr>
        <w:t>11.</w:t>
      </w:r>
      <w:r w:rsidR="00B17C50">
        <w:rPr>
          <w:rFonts w:ascii="Trebuchet MS" w:eastAsia="Trebuchet MS" w:hAnsi="Trebuchet MS" w:cs="Trebuchet MS"/>
          <w:i w:val="0"/>
          <w:color w:val="000000"/>
          <w:sz w:val="24"/>
        </w:rPr>
        <w:t>2</w:t>
      </w:r>
      <w:r>
        <w:rPr>
          <w:rFonts w:ascii="Trebuchet MS" w:eastAsia="Trebuchet MS" w:hAnsi="Trebuchet MS" w:cs="Trebuchet MS"/>
          <w:i w:val="0"/>
          <w:color w:val="000000"/>
          <w:sz w:val="24"/>
        </w:rPr>
        <w:t xml:space="preserve"> - Vérifications des projets de décompte des entrepreneurs</w:t>
      </w:r>
      <w:bookmarkEnd w:id="32"/>
    </w:p>
    <w:p w14:paraId="7A06A4D2"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u w:val="single"/>
        </w:rPr>
        <w:t>Vérification des projets de décomptes mensuels</w:t>
      </w:r>
      <w:r>
        <w:rPr>
          <w:rFonts w:ascii="Trebuchet MS" w:eastAsia="Trebuchet MS" w:hAnsi="Trebuchet MS" w:cs="Trebuchet MS"/>
          <w:color w:val="000000"/>
          <w:sz w:val="20"/>
        </w:rPr>
        <w:t xml:space="preserve"> :</w:t>
      </w:r>
    </w:p>
    <w:p w14:paraId="6BEDF590" w14:textId="77777777" w:rsidR="000B4CBA" w:rsidRDefault="000B4CBA" w:rsidP="00593B22">
      <w:pPr>
        <w:spacing w:line="233" w:lineRule="exact"/>
        <w:jc w:val="both"/>
        <w:rPr>
          <w:rFonts w:ascii="Trebuchet MS" w:eastAsia="Trebuchet MS" w:hAnsi="Trebuchet MS" w:cs="Trebuchet MS"/>
          <w:color w:val="000000"/>
          <w:sz w:val="20"/>
        </w:rPr>
      </w:pPr>
    </w:p>
    <w:p w14:paraId="22F27719"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Au cours des travaux, le maître d'</w:t>
      </w:r>
      <w:r w:rsidR="009A05BB">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doit procéder à la vérification des projets de décomptes mensuels établis par l'entrepreneur et qui lui sont transmis par lettre recommandée avec avis de réception postal ou remis contre récépissé.</w:t>
      </w:r>
    </w:p>
    <w:p w14:paraId="4ACFAF35"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Après vérifications, le projet de décompte mensuel, devient le décompte mensuel.</w:t>
      </w:r>
    </w:p>
    <w:p w14:paraId="1C8155C7" w14:textId="77777777" w:rsidR="000B4CBA" w:rsidRDefault="000B4CBA" w:rsidP="00593B22">
      <w:pPr>
        <w:spacing w:line="233" w:lineRule="exact"/>
        <w:jc w:val="both"/>
        <w:rPr>
          <w:rFonts w:ascii="Trebuchet MS" w:eastAsia="Trebuchet MS" w:hAnsi="Trebuchet MS" w:cs="Trebuchet MS"/>
          <w:color w:val="000000"/>
          <w:sz w:val="20"/>
        </w:rPr>
      </w:pPr>
    </w:p>
    <w:p w14:paraId="28C47EBF"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maître d'</w:t>
      </w:r>
      <w:r w:rsidR="009A05BB">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détermine, dans les conditions définies à l'article 13.2 du CCAG-Travaux, le montant de l'acompte mensuel à régler à l'entrepreneur. Il transmet au maître de l'ouvrage en vue du mandatement l'état d'acompte correspondant, qu'il notifie à l'entrepreneur par ordre de service accompagné du décompte ayant servi de base à ce dernier si le projet établi par l'entrepreneur a été modifié.</w:t>
      </w:r>
    </w:p>
    <w:p w14:paraId="153F3BDB" w14:textId="77777777" w:rsidR="000B4CBA" w:rsidRDefault="000B4CBA" w:rsidP="00593B22">
      <w:pPr>
        <w:spacing w:line="233" w:lineRule="exact"/>
        <w:jc w:val="both"/>
        <w:rPr>
          <w:rFonts w:ascii="Trebuchet MS" w:eastAsia="Trebuchet MS" w:hAnsi="Trebuchet MS" w:cs="Trebuchet MS"/>
          <w:color w:val="000000"/>
          <w:sz w:val="20"/>
        </w:rPr>
      </w:pPr>
    </w:p>
    <w:p w14:paraId="35E80B90"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délai de vérification par le maître d'</w:t>
      </w:r>
      <w:r w:rsidR="009A05BB">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du projet de décompte mensuel de l'entrepreneur est fixé à 7 jours à compter de la date de l'accusé de réception du document ou du récépissé de remise.</w:t>
      </w:r>
    </w:p>
    <w:p w14:paraId="22106656" w14:textId="77777777" w:rsidR="000B4CBA" w:rsidRDefault="000B4CBA" w:rsidP="00593B22">
      <w:pPr>
        <w:rPr>
          <w:rFonts w:ascii="Trebuchet MS" w:eastAsia="Trebuchet MS" w:hAnsi="Trebuchet MS" w:cs="Trebuchet MS"/>
          <w:color w:val="000000"/>
          <w:sz w:val="20"/>
        </w:rPr>
      </w:pPr>
    </w:p>
    <w:p w14:paraId="6A32AE9B"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u w:val="single"/>
        </w:rPr>
        <w:t>Vérification du projet de décompte final</w:t>
      </w:r>
      <w:r>
        <w:rPr>
          <w:rFonts w:ascii="Trebuchet MS" w:eastAsia="Trebuchet MS" w:hAnsi="Trebuchet MS" w:cs="Trebuchet MS"/>
          <w:color w:val="000000"/>
          <w:sz w:val="20"/>
        </w:rPr>
        <w:t xml:space="preserve"> :</w:t>
      </w:r>
    </w:p>
    <w:p w14:paraId="35616772" w14:textId="77777777" w:rsidR="000B4CBA" w:rsidRDefault="000B4CBA" w:rsidP="00593B22">
      <w:pPr>
        <w:spacing w:line="233" w:lineRule="exact"/>
        <w:jc w:val="both"/>
        <w:rPr>
          <w:rFonts w:ascii="Trebuchet MS" w:eastAsia="Trebuchet MS" w:hAnsi="Trebuchet MS" w:cs="Trebuchet MS"/>
          <w:color w:val="000000"/>
          <w:sz w:val="20"/>
        </w:rPr>
      </w:pPr>
    </w:p>
    <w:p w14:paraId="74CA52E8"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À l'issue des travaux, le maître d'</w:t>
      </w:r>
      <w:r w:rsidR="009A05BB">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vérifie le projet de décompte final du marché de travaux établi par l'entrepreneur conformément à l'article 13.3 du CCAG-Travaux et qui lui a été transmis par l'entrepreneur par lettre recommandée avec avis de réception postal ou remis contre récépissé.</w:t>
      </w:r>
    </w:p>
    <w:p w14:paraId="10DB8DF6" w14:textId="77777777" w:rsidR="000B4CBA" w:rsidRDefault="000B4CBA" w:rsidP="00593B22">
      <w:pPr>
        <w:spacing w:line="233" w:lineRule="exact"/>
        <w:jc w:val="both"/>
        <w:rPr>
          <w:rFonts w:ascii="Trebuchet MS" w:eastAsia="Trebuchet MS" w:hAnsi="Trebuchet MS" w:cs="Trebuchet MS"/>
          <w:color w:val="000000"/>
          <w:sz w:val="20"/>
        </w:rPr>
      </w:pPr>
    </w:p>
    <w:p w14:paraId="51E1DDA0" w14:textId="77777777" w:rsidR="000B4CBA" w:rsidRPr="00B1171A" w:rsidRDefault="000B4CBA" w:rsidP="00593B22">
      <w:pPr>
        <w:spacing w:after="120" w:line="233" w:lineRule="exact"/>
        <w:jc w:val="both"/>
        <w:rPr>
          <w:sz w:val="2"/>
        </w:rPr>
      </w:pPr>
      <w:r>
        <w:rPr>
          <w:rFonts w:ascii="Trebuchet MS" w:eastAsia="Trebuchet MS" w:hAnsi="Trebuchet MS" w:cs="Trebuchet MS"/>
          <w:color w:val="000000"/>
          <w:sz w:val="20"/>
        </w:rPr>
        <w:t>Après vérification, le projet de décompte final devient le décompte final. À partir de celui-ci, le maître d'</w:t>
      </w:r>
      <w:r w:rsidR="009A05BB">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établit, dans les condition</w:t>
      </w:r>
      <w:r w:rsidR="00B1171A">
        <w:rPr>
          <w:rFonts w:ascii="Trebuchet MS" w:eastAsia="Trebuchet MS" w:hAnsi="Trebuchet MS" w:cs="Trebuchet MS"/>
          <w:color w:val="000000"/>
          <w:sz w:val="20"/>
        </w:rPr>
        <w:t xml:space="preserve">s définies à l'article 13.4 du </w:t>
      </w:r>
      <w:r>
        <w:rPr>
          <w:rFonts w:ascii="Trebuchet MS" w:eastAsia="Trebuchet MS" w:hAnsi="Trebuchet MS" w:cs="Trebuchet MS"/>
          <w:color w:val="000000"/>
          <w:sz w:val="20"/>
        </w:rPr>
        <w:t>CCAG-Travaux, le décompte général.</w:t>
      </w:r>
    </w:p>
    <w:p w14:paraId="610012FF" w14:textId="77777777" w:rsidR="000B4CBA" w:rsidRDefault="000B4CBA" w:rsidP="00593B22">
      <w:pPr>
        <w:spacing w:line="233" w:lineRule="exact"/>
        <w:jc w:val="both"/>
        <w:rPr>
          <w:rFonts w:ascii="Trebuchet MS" w:eastAsia="Trebuchet MS" w:hAnsi="Trebuchet MS" w:cs="Trebuchet MS"/>
          <w:color w:val="000000"/>
          <w:sz w:val="20"/>
        </w:rPr>
      </w:pPr>
    </w:p>
    <w:p w14:paraId="5AE5B29A"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délai de vérification du projet de décompte final et l'établissement du décompte général est fixé à 15 jours à compter de l'accusé de réception du document ou du récépissé de remise.</w:t>
      </w:r>
    </w:p>
    <w:p w14:paraId="3901A25A" w14:textId="77777777" w:rsidR="000B4CBA" w:rsidRDefault="000B4CBA" w:rsidP="00593B22">
      <w:pPr>
        <w:rPr>
          <w:rFonts w:ascii="Trebuchet MS" w:eastAsia="Trebuchet MS" w:hAnsi="Trebuchet MS" w:cs="Trebuchet MS"/>
          <w:color w:val="000000"/>
          <w:sz w:val="20"/>
        </w:rPr>
      </w:pPr>
    </w:p>
    <w:p w14:paraId="0EBE1976" w14:textId="77777777" w:rsidR="000B4CBA" w:rsidRDefault="000B4CBA" w:rsidP="00593B22">
      <w:pPr>
        <w:pStyle w:val="Titre2"/>
        <w:spacing w:before="20" w:after="120"/>
        <w:rPr>
          <w:rFonts w:ascii="Trebuchet MS" w:eastAsia="Trebuchet MS" w:hAnsi="Trebuchet MS" w:cs="Trebuchet MS"/>
          <w:i w:val="0"/>
          <w:color w:val="000000"/>
          <w:sz w:val="24"/>
        </w:rPr>
      </w:pPr>
      <w:bookmarkStart w:id="33" w:name="_Toc256000034"/>
      <w:r>
        <w:rPr>
          <w:rFonts w:ascii="Trebuchet MS" w:eastAsia="Trebuchet MS" w:hAnsi="Trebuchet MS" w:cs="Trebuchet MS"/>
          <w:i w:val="0"/>
          <w:color w:val="000000"/>
          <w:sz w:val="24"/>
        </w:rPr>
        <w:t>11.</w:t>
      </w:r>
      <w:r w:rsidR="00B17C50">
        <w:rPr>
          <w:rFonts w:ascii="Trebuchet MS" w:eastAsia="Trebuchet MS" w:hAnsi="Trebuchet MS" w:cs="Trebuchet MS"/>
          <w:i w:val="0"/>
          <w:color w:val="000000"/>
          <w:sz w:val="24"/>
        </w:rPr>
        <w:t>3</w:t>
      </w:r>
      <w:r>
        <w:rPr>
          <w:rFonts w:ascii="Trebuchet MS" w:eastAsia="Trebuchet MS" w:hAnsi="Trebuchet MS" w:cs="Trebuchet MS"/>
          <w:i w:val="0"/>
          <w:color w:val="000000"/>
          <w:sz w:val="24"/>
        </w:rPr>
        <w:t xml:space="preserve"> - Instruction des mémoires en réclamation</w:t>
      </w:r>
      <w:bookmarkEnd w:id="33"/>
    </w:p>
    <w:p w14:paraId="2DE37146"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délai d'instruction des mémoires en réclamation est de 20 jours à compter de leur date de réception par le maître d'</w:t>
      </w:r>
      <w:r w:rsidR="009A05BB">
        <w:rPr>
          <w:rFonts w:ascii="Trebuchet MS" w:eastAsia="Trebuchet MS" w:hAnsi="Trebuchet MS" w:cs="Trebuchet MS"/>
          <w:color w:val="000000"/>
          <w:sz w:val="20"/>
        </w:rPr>
        <w:t>œuvre</w:t>
      </w:r>
      <w:r>
        <w:rPr>
          <w:rFonts w:ascii="Trebuchet MS" w:eastAsia="Trebuchet MS" w:hAnsi="Trebuchet MS" w:cs="Trebuchet MS"/>
          <w:color w:val="000000"/>
          <w:sz w:val="20"/>
        </w:rPr>
        <w:t>.</w:t>
      </w:r>
    </w:p>
    <w:p w14:paraId="097D671F" w14:textId="77777777" w:rsidR="000B4CBA" w:rsidRDefault="000B4CBA" w:rsidP="00593B22">
      <w:pPr>
        <w:rPr>
          <w:rFonts w:ascii="Trebuchet MS" w:eastAsia="Trebuchet MS" w:hAnsi="Trebuchet MS" w:cs="Trebuchet MS"/>
          <w:color w:val="000000"/>
          <w:sz w:val="20"/>
        </w:rPr>
      </w:pPr>
    </w:p>
    <w:p w14:paraId="2AE9B7D3" w14:textId="77777777" w:rsidR="000B4CBA" w:rsidRDefault="000B4CBA" w:rsidP="00593B22">
      <w:pPr>
        <w:pStyle w:val="Titre2"/>
        <w:spacing w:before="20" w:after="120"/>
        <w:rPr>
          <w:rFonts w:ascii="Trebuchet MS" w:eastAsia="Trebuchet MS" w:hAnsi="Trebuchet MS" w:cs="Trebuchet MS"/>
          <w:i w:val="0"/>
          <w:color w:val="000000"/>
          <w:sz w:val="24"/>
        </w:rPr>
      </w:pPr>
      <w:bookmarkStart w:id="34" w:name="_Toc256000035"/>
      <w:r>
        <w:rPr>
          <w:rFonts w:ascii="Trebuchet MS" w:eastAsia="Trebuchet MS" w:hAnsi="Trebuchet MS" w:cs="Trebuchet MS"/>
          <w:i w:val="0"/>
          <w:color w:val="000000"/>
          <w:sz w:val="24"/>
        </w:rPr>
        <w:t>11.</w:t>
      </w:r>
      <w:r w:rsidR="00B17C50">
        <w:rPr>
          <w:rFonts w:ascii="Trebuchet MS" w:eastAsia="Trebuchet MS" w:hAnsi="Trebuchet MS" w:cs="Trebuchet MS"/>
          <w:i w:val="0"/>
          <w:color w:val="000000"/>
          <w:sz w:val="24"/>
        </w:rPr>
        <w:t>4</w:t>
      </w:r>
      <w:r>
        <w:rPr>
          <w:rFonts w:ascii="Trebuchet MS" w:eastAsia="Trebuchet MS" w:hAnsi="Trebuchet MS" w:cs="Trebuchet MS"/>
          <w:i w:val="0"/>
          <w:color w:val="000000"/>
          <w:sz w:val="24"/>
        </w:rPr>
        <w:t xml:space="preserve"> - Arrêt de l'exécution des prestations</w:t>
      </w:r>
      <w:bookmarkEnd w:id="34"/>
    </w:p>
    <w:p w14:paraId="633DEFE5"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En application de l'article 20 du CCAG-PI le pouvoir adjudicateur se réserve la possibilité d'arrêter l'exécution des interventions qui font l'objet du contrat, à l'issue de chaque mission du prestataire définie au CCAP.</w:t>
      </w:r>
    </w:p>
    <w:p w14:paraId="5A2900A7" w14:textId="77777777" w:rsidR="000B4CBA" w:rsidRDefault="000B4CBA" w:rsidP="00593B22">
      <w:pPr>
        <w:rPr>
          <w:rFonts w:ascii="Trebuchet MS" w:eastAsia="Trebuchet MS" w:hAnsi="Trebuchet MS" w:cs="Trebuchet MS"/>
          <w:color w:val="000000"/>
          <w:sz w:val="20"/>
        </w:rPr>
      </w:pPr>
    </w:p>
    <w:p w14:paraId="720AE60D" w14:textId="77777777" w:rsidR="000B4CBA" w:rsidRDefault="000B4CBA" w:rsidP="00593B22">
      <w:pPr>
        <w:pStyle w:val="Titre2"/>
        <w:spacing w:before="20" w:after="120"/>
        <w:rPr>
          <w:rFonts w:ascii="Trebuchet MS" w:eastAsia="Trebuchet MS" w:hAnsi="Trebuchet MS" w:cs="Trebuchet MS"/>
          <w:i w:val="0"/>
          <w:color w:val="000000"/>
          <w:sz w:val="24"/>
        </w:rPr>
      </w:pPr>
      <w:bookmarkStart w:id="35" w:name="_Toc256000036"/>
      <w:r>
        <w:rPr>
          <w:rFonts w:ascii="Trebuchet MS" w:eastAsia="Trebuchet MS" w:hAnsi="Trebuchet MS" w:cs="Trebuchet MS"/>
          <w:i w:val="0"/>
          <w:color w:val="000000"/>
          <w:sz w:val="24"/>
        </w:rPr>
        <w:lastRenderedPageBreak/>
        <w:t>11.</w:t>
      </w:r>
      <w:r w:rsidR="00B17C50">
        <w:rPr>
          <w:rFonts w:ascii="Trebuchet MS" w:eastAsia="Trebuchet MS" w:hAnsi="Trebuchet MS" w:cs="Trebuchet MS"/>
          <w:i w:val="0"/>
          <w:color w:val="000000"/>
          <w:sz w:val="24"/>
        </w:rPr>
        <w:t>5</w:t>
      </w:r>
      <w:r>
        <w:rPr>
          <w:rFonts w:ascii="Trebuchet MS" w:eastAsia="Trebuchet MS" w:hAnsi="Trebuchet MS" w:cs="Trebuchet MS"/>
          <w:i w:val="0"/>
          <w:color w:val="000000"/>
          <w:sz w:val="24"/>
        </w:rPr>
        <w:t xml:space="preserve"> - Achèvement de la mission</w:t>
      </w:r>
      <w:bookmarkEnd w:id="35"/>
    </w:p>
    <w:p w14:paraId="27286355"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maitre d'ouvrage prononce la réception, à la fin du délai de garantie de parfait achèvement ou après prolongation de ce délai si les réserves signalées lors de la réception ne sont pas levées à la fin de cette période. Dans cette hypothèse, la réception intervient lors de la levée de la dernière réserve.</w:t>
      </w:r>
    </w:p>
    <w:p w14:paraId="537768DA" w14:textId="77777777" w:rsidR="000B4CBA" w:rsidRDefault="000B4CBA" w:rsidP="00593B22">
      <w:pPr>
        <w:rPr>
          <w:rFonts w:ascii="Trebuchet MS" w:eastAsia="Trebuchet MS" w:hAnsi="Trebuchet MS" w:cs="Trebuchet MS"/>
          <w:color w:val="000000"/>
          <w:sz w:val="20"/>
        </w:rPr>
      </w:pPr>
    </w:p>
    <w:p w14:paraId="26FE5D25" w14:textId="77777777" w:rsidR="000B4CBA" w:rsidRDefault="000B4CBA" w:rsidP="00593B22">
      <w:pPr>
        <w:pStyle w:val="Titre1"/>
        <w:spacing w:before="20" w:after="240"/>
        <w:rPr>
          <w:rFonts w:ascii="Trebuchet MS" w:eastAsia="Trebuchet MS" w:hAnsi="Trebuchet MS" w:cs="Trebuchet MS"/>
          <w:color w:val="000000"/>
          <w:sz w:val="28"/>
        </w:rPr>
      </w:pPr>
      <w:bookmarkStart w:id="36" w:name="_Toc256000037"/>
      <w:r>
        <w:rPr>
          <w:rFonts w:ascii="Trebuchet MS" w:eastAsia="Trebuchet MS" w:hAnsi="Trebuchet MS" w:cs="Trebuchet MS"/>
          <w:color w:val="000000"/>
          <w:sz w:val="28"/>
        </w:rPr>
        <w:t>12 - Droit de propriété industrielle et intellectuelle</w:t>
      </w:r>
      <w:bookmarkEnd w:id="36"/>
    </w:p>
    <w:p w14:paraId="07482824"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L'option retenue concernant l'utilisation des résultats et précisant les droits respectifs du pouvoir adjudicateur et du titulaire est l'option B telle que définie au chapitre 5 du CCAG-PI.</w:t>
      </w:r>
    </w:p>
    <w:p w14:paraId="76389C6E" w14:textId="77777777" w:rsidR="000B4CBA" w:rsidRDefault="000B4CBA" w:rsidP="00593B22">
      <w:pPr>
        <w:rPr>
          <w:rFonts w:ascii="Trebuchet MS" w:eastAsia="Trebuchet MS" w:hAnsi="Trebuchet MS" w:cs="Trebuchet MS"/>
          <w:color w:val="000000"/>
          <w:sz w:val="20"/>
        </w:rPr>
      </w:pPr>
    </w:p>
    <w:p w14:paraId="74D6205E" w14:textId="77777777" w:rsidR="000B4CBA" w:rsidRDefault="000B4CBA" w:rsidP="00593B22">
      <w:pPr>
        <w:pStyle w:val="Titre1"/>
        <w:spacing w:before="20" w:after="240"/>
        <w:rPr>
          <w:rFonts w:ascii="Trebuchet MS" w:eastAsia="Trebuchet MS" w:hAnsi="Trebuchet MS" w:cs="Trebuchet MS"/>
          <w:color w:val="000000"/>
          <w:sz w:val="28"/>
        </w:rPr>
      </w:pPr>
      <w:bookmarkStart w:id="37" w:name="_Toc256000038"/>
      <w:r>
        <w:rPr>
          <w:rFonts w:ascii="Trebuchet MS" w:eastAsia="Trebuchet MS" w:hAnsi="Trebuchet MS" w:cs="Trebuchet MS"/>
          <w:color w:val="000000"/>
          <w:sz w:val="28"/>
        </w:rPr>
        <w:t xml:space="preserve">13 </w:t>
      </w:r>
      <w:r w:rsidR="00B17C50">
        <w:rPr>
          <w:rFonts w:ascii="Trebuchet MS" w:eastAsia="Trebuchet MS" w:hAnsi="Trebuchet MS" w:cs="Trebuchet MS"/>
          <w:color w:val="000000"/>
          <w:sz w:val="28"/>
        </w:rPr>
        <w:t>–</w:t>
      </w:r>
      <w:r>
        <w:rPr>
          <w:rFonts w:ascii="Trebuchet MS" w:eastAsia="Trebuchet MS" w:hAnsi="Trebuchet MS" w:cs="Trebuchet MS"/>
          <w:color w:val="000000"/>
          <w:sz w:val="28"/>
        </w:rPr>
        <w:t xml:space="preserve"> </w:t>
      </w:r>
      <w:r w:rsidR="00B17C50">
        <w:rPr>
          <w:rFonts w:ascii="Trebuchet MS" w:eastAsia="Trebuchet MS" w:hAnsi="Trebuchet MS" w:cs="Trebuchet MS"/>
          <w:color w:val="000000"/>
          <w:sz w:val="28"/>
        </w:rPr>
        <w:t xml:space="preserve">Délai et </w:t>
      </w:r>
      <w:r>
        <w:rPr>
          <w:rFonts w:ascii="Trebuchet MS" w:eastAsia="Trebuchet MS" w:hAnsi="Trebuchet MS" w:cs="Trebuchet MS"/>
          <w:color w:val="000000"/>
          <w:sz w:val="28"/>
        </w:rPr>
        <w:t>Pénalités</w:t>
      </w:r>
      <w:bookmarkEnd w:id="37"/>
    </w:p>
    <w:p w14:paraId="55A4B274" w14:textId="77777777" w:rsidR="000B4CBA" w:rsidRDefault="000B4CBA" w:rsidP="00593B22">
      <w:pPr>
        <w:pStyle w:val="Titre2"/>
        <w:spacing w:before="20" w:after="120"/>
        <w:rPr>
          <w:rFonts w:ascii="Trebuchet MS" w:eastAsia="Trebuchet MS" w:hAnsi="Trebuchet MS" w:cs="Trebuchet MS"/>
          <w:i w:val="0"/>
          <w:color w:val="000000"/>
          <w:sz w:val="24"/>
        </w:rPr>
      </w:pPr>
      <w:bookmarkStart w:id="38" w:name="_Toc256000039"/>
      <w:r>
        <w:rPr>
          <w:rFonts w:ascii="Trebuchet MS" w:eastAsia="Trebuchet MS" w:hAnsi="Trebuchet MS" w:cs="Trebuchet MS"/>
          <w:i w:val="0"/>
          <w:color w:val="000000"/>
          <w:sz w:val="24"/>
        </w:rPr>
        <w:t xml:space="preserve">13.1 </w:t>
      </w:r>
      <w:r w:rsidR="00B17C50">
        <w:rPr>
          <w:rFonts w:ascii="Trebuchet MS" w:eastAsia="Trebuchet MS" w:hAnsi="Trebuchet MS" w:cs="Trebuchet MS"/>
          <w:i w:val="0"/>
          <w:color w:val="000000"/>
          <w:sz w:val="24"/>
        </w:rPr>
        <w:t>–</w:t>
      </w:r>
      <w:r>
        <w:rPr>
          <w:rFonts w:ascii="Trebuchet MS" w:eastAsia="Trebuchet MS" w:hAnsi="Trebuchet MS" w:cs="Trebuchet MS"/>
          <w:i w:val="0"/>
          <w:color w:val="000000"/>
          <w:sz w:val="24"/>
        </w:rPr>
        <w:t xml:space="preserve"> </w:t>
      </w:r>
      <w:bookmarkEnd w:id="38"/>
      <w:r w:rsidR="00B17C50">
        <w:rPr>
          <w:rFonts w:ascii="Trebuchet MS" w:eastAsia="Trebuchet MS" w:hAnsi="Trebuchet MS" w:cs="Trebuchet MS"/>
          <w:i w:val="0"/>
          <w:color w:val="000000"/>
          <w:sz w:val="24"/>
        </w:rPr>
        <w:t>Délai d’exécution</w:t>
      </w:r>
    </w:p>
    <w:p w14:paraId="2A5EF32B" w14:textId="77777777" w:rsidR="000B4CBA" w:rsidRDefault="00B17C50"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délai d’exécution sera de 24 mois dont 12 mois de travaux</w:t>
      </w:r>
    </w:p>
    <w:p w14:paraId="17A38919" w14:textId="77777777" w:rsidR="00B17C50" w:rsidRDefault="00B17C50" w:rsidP="00593B22">
      <w:pPr>
        <w:spacing w:line="233" w:lineRule="exact"/>
        <w:jc w:val="both"/>
        <w:rPr>
          <w:rFonts w:ascii="Trebuchet MS" w:eastAsia="Trebuchet MS" w:hAnsi="Trebuchet MS" w:cs="Trebuchet MS"/>
          <w:color w:val="000000"/>
          <w:sz w:val="20"/>
        </w:rPr>
      </w:pPr>
    </w:p>
    <w:p w14:paraId="77CF3AB4" w14:textId="77777777" w:rsidR="00B17C50" w:rsidRPr="00B17C50" w:rsidRDefault="00B17C50" w:rsidP="00B17C50">
      <w:pPr>
        <w:spacing w:line="233" w:lineRule="exact"/>
        <w:jc w:val="both"/>
        <w:rPr>
          <w:rFonts w:ascii="Trebuchet MS" w:eastAsia="Trebuchet MS" w:hAnsi="Trebuchet MS" w:cs="Trebuchet MS"/>
          <w:b/>
          <w:bCs/>
          <w:color w:val="000000"/>
        </w:rPr>
      </w:pPr>
      <w:r w:rsidRPr="00B17C50">
        <w:rPr>
          <w:rFonts w:ascii="Trebuchet MS" w:eastAsia="Trebuchet MS" w:hAnsi="Trebuchet MS" w:cs="Trebuchet MS"/>
          <w:b/>
          <w:bCs/>
          <w:color w:val="000000"/>
        </w:rPr>
        <w:t>13.</w:t>
      </w:r>
      <w:r>
        <w:rPr>
          <w:rFonts w:ascii="Trebuchet MS" w:eastAsia="Trebuchet MS" w:hAnsi="Trebuchet MS" w:cs="Trebuchet MS"/>
          <w:b/>
          <w:bCs/>
          <w:color w:val="000000"/>
        </w:rPr>
        <w:t>2</w:t>
      </w:r>
      <w:r w:rsidRPr="00B17C50">
        <w:rPr>
          <w:rFonts w:ascii="Trebuchet MS" w:eastAsia="Trebuchet MS" w:hAnsi="Trebuchet MS" w:cs="Trebuchet MS"/>
          <w:b/>
          <w:bCs/>
          <w:color w:val="000000"/>
        </w:rPr>
        <w:t xml:space="preserve"> - Pénalités de retard</w:t>
      </w:r>
    </w:p>
    <w:p w14:paraId="640BF530" w14:textId="77777777" w:rsidR="000B4CBA" w:rsidRDefault="00B17C50" w:rsidP="00B17C50">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L’article 14 du CCAG-PI s’applique intégralement.</w:t>
      </w:r>
    </w:p>
    <w:p w14:paraId="39CA1E8F" w14:textId="77777777" w:rsidR="000B4CBA" w:rsidRDefault="000B4CBA" w:rsidP="00593B22">
      <w:pPr>
        <w:rPr>
          <w:rFonts w:ascii="Trebuchet MS" w:eastAsia="Trebuchet MS" w:hAnsi="Trebuchet MS" w:cs="Trebuchet MS"/>
          <w:color w:val="000000"/>
          <w:sz w:val="20"/>
        </w:rPr>
      </w:pPr>
    </w:p>
    <w:p w14:paraId="1A0331E9" w14:textId="77777777" w:rsidR="000B4CBA" w:rsidRDefault="000B4CBA" w:rsidP="00593B22">
      <w:pPr>
        <w:pStyle w:val="Titre1"/>
        <w:spacing w:before="20" w:after="240"/>
        <w:rPr>
          <w:rFonts w:ascii="Trebuchet MS" w:eastAsia="Trebuchet MS" w:hAnsi="Trebuchet MS" w:cs="Trebuchet MS"/>
          <w:color w:val="000000"/>
          <w:sz w:val="28"/>
        </w:rPr>
      </w:pPr>
      <w:bookmarkStart w:id="39" w:name="_Toc256000040"/>
      <w:r>
        <w:rPr>
          <w:rFonts w:ascii="Trebuchet MS" w:eastAsia="Trebuchet MS" w:hAnsi="Trebuchet MS" w:cs="Trebuchet MS"/>
          <w:color w:val="000000"/>
          <w:sz w:val="28"/>
        </w:rPr>
        <w:t>14 - Assurances</w:t>
      </w:r>
      <w:bookmarkEnd w:id="39"/>
    </w:p>
    <w:p w14:paraId="079E88F2"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Conformément aux dispositions de l'article 9 du CCAG-PI, tout titulaire (mandataire et cotraitants inclus) doit justifier, dans un délai de 15 jours à compter de la notification du contrat et avant tout commencement d'exécution, qu'il est titulaire des contrats d'assurances, au moyen d'une attestation établissant l'étendue de la responsabilité garantie.</w:t>
      </w:r>
    </w:p>
    <w:p w14:paraId="67F86276" w14:textId="77777777" w:rsidR="000B4CBA" w:rsidRDefault="000B4CBA" w:rsidP="00593B22">
      <w:pPr>
        <w:rPr>
          <w:rFonts w:ascii="Trebuchet MS" w:eastAsia="Trebuchet MS" w:hAnsi="Trebuchet MS" w:cs="Trebuchet MS"/>
          <w:color w:val="000000"/>
          <w:sz w:val="20"/>
        </w:rPr>
      </w:pPr>
    </w:p>
    <w:p w14:paraId="3EE62BB3" w14:textId="77777777" w:rsidR="000B4CBA" w:rsidRDefault="000B4CBA" w:rsidP="00593B22">
      <w:pPr>
        <w:rPr>
          <w:rFonts w:ascii="Trebuchet MS" w:eastAsia="Trebuchet MS" w:hAnsi="Trebuchet MS" w:cs="Trebuchet MS"/>
          <w:color w:val="000000"/>
          <w:sz w:val="20"/>
        </w:rPr>
      </w:pPr>
    </w:p>
    <w:p w14:paraId="1F273BE9" w14:textId="77777777" w:rsidR="000B4CBA" w:rsidRDefault="000B4CBA" w:rsidP="00593B22">
      <w:pPr>
        <w:pStyle w:val="Titre1"/>
        <w:spacing w:before="20" w:after="240"/>
        <w:rPr>
          <w:rFonts w:ascii="Trebuchet MS" w:eastAsia="Trebuchet MS" w:hAnsi="Trebuchet MS" w:cs="Trebuchet MS"/>
          <w:color w:val="000000"/>
          <w:sz w:val="28"/>
        </w:rPr>
      </w:pPr>
      <w:bookmarkStart w:id="40" w:name="_Toc256000041"/>
      <w:r>
        <w:rPr>
          <w:rFonts w:ascii="Trebuchet MS" w:eastAsia="Trebuchet MS" w:hAnsi="Trebuchet MS" w:cs="Trebuchet MS"/>
          <w:color w:val="000000"/>
          <w:sz w:val="28"/>
        </w:rPr>
        <w:t>15 - Résiliation du contrat</w:t>
      </w:r>
      <w:bookmarkEnd w:id="40"/>
    </w:p>
    <w:p w14:paraId="3F3210DE" w14:textId="77777777" w:rsidR="000B4CBA" w:rsidRDefault="000B4CBA" w:rsidP="00593B22">
      <w:pPr>
        <w:pStyle w:val="Titre2"/>
        <w:spacing w:before="20" w:after="120"/>
        <w:rPr>
          <w:rFonts w:ascii="Trebuchet MS" w:eastAsia="Trebuchet MS" w:hAnsi="Trebuchet MS" w:cs="Trebuchet MS"/>
          <w:i w:val="0"/>
          <w:color w:val="000000"/>
          <w:sz w:val="24"/>
        </w:rPr>
      </w:pPr>
      <w:bookmarkStart w:id="41" w:name="_Toc256000042"/>
      <w:r>
        <w:rPr>
          <w:rFonts w:ascii="Trebuchet MS" w:eastAsia="Trebuchet MS" w:hAnsi="Trebuchet MS" w:cs="Trebuchet MS"/>
          <w:i w:val="0"/>
          <w:color w:val="000000"/>
          <w:sz w:val="24"/>
        </w:rPr>
        <w:t>15.1 - Conditions de résiliation</w:t>
      </w:r>
      <w:bookmarkEnd w:id="41"/>
    </w:p>
    <w:p w14:paraId="7EBDE977" w14:textId="77777777" w:rsidR="000B4CBA" w:rsidRDefault="000B4CBA" w:rsidP="00593B22">
      <w:pPr>
        <w:jc w:val="both"/>
        <w:rPr>
          <w:rFonts w:ascii="Trebuchet MS" w:eastAsia="Trebuchet MS" w:hAnsi="Trebuchet MS" w:cs="Trebuchet MS"/>
          <w:color w:val="000000"/>
          <w:sz w:val="20"/>
        </w:rPr>
      </w:pPr>
      <w:r>
        <w:rPr>
          <w:rFonts w:ascii="Trebuchet MS" w:eastAsia="Trebuchet MS" w:hAnsi="Trebuchet MS" w:cs="Trebuchet MS"/>
          <w:color w:val="000000"/>
          <w:sz w:val="20"/>
        </w:rPr>
        <w:t>Les conditions de résiliation du marché sont définies aux articles 29 à 36 du CCAG-PI.</w:t>
      </w:r>
    </w:p>
    <w:p w14:paraId="56B26BBF" w14:textId="77777777" w:rsidR="000B4CBA" w:rsidRDefault="000B4CBA" w:rsidP="00593B22">
      <w:pPr>
        <w:rPr>
          <w:rFonts w:ascii="Trebuchet MS" w:eastAsia="Trebuchet MS" w:hAnsi="Trebuchet MS" w:cs="Trebuchet MS"/>
          <w:color w:val="000000"/>
          <w:sz w:val="20"/>
        </w:rPr>
      </w:pPr>
    </w:p>
    <w:p w14:paraId="15DC5F6C" w14:textId="77777777" w:rsidR="000B4CBA" w:rsidRDefault="000B4CBA" w:rsidP="00593B22">
      <w:pPr>
        <w:pStyle w:val="Titre2"/>
        <w:spacing w:before="20" w:after="120"/>
        <w:rPr>
          <w:rFonts w:ascii="Trebuchet MS" w:eastAsia="Trebuchet MS" w:hAnsi="Trebuchet MS" w:cs="Trebuchet MS"/>
          <w:i w:val="0"/>
          <w:color w:val="000000"/>
          <w:sz w:val="24"/>
        </w:rPr>
      </w:pPr>
      <w:bookmarkStart w:id="42" w:name="_Toc256000043"/>
      <w:r>
        <w:rPr>
          <w:rFonts w:ascii="Trebuchet MS" w:eastAsia="Trebuchet MS" w:hAnsi="Trebuchet MS" w:cs="Trebuchet MS"/>
          <w:i w:val="0"/>
          <w:color w:val="000000"/>
          <w:sz w:val="24"/>
        </w:rPr>
        <w:t>15.2 - Redressement ou liquidation judiciaire</w:t>
      </w:r>
      <w:bookmarkEnd w:id="42"/>
    </w:p>
    <w:p w14:paraId="42456E54"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jugement instituant le redressement ou la liquidation judiciaire est notifié immédiatement au pouvoir adjudicateur par le titulaire du marché. Il en va de même de tout jugement ou décision susceptible d'avoir un effet sur l'exécution du marché.</w:t>
      </w:r>
    </w:p>
    <w:p w14:paraId="7CA659EA" w14:textId="77777777" w:rsidR="000B4CBA" w:rsidRDefault="000B4CBA" w:rsidP="00593B22">
      <w:pPr>
        <w:spacing w:line="233" w:lineRule="exact"/>
        <w:jc w:val="both"/>
        <w:rPr>
          <w:rFonts w:ascii="Trebuchet MS" w:eastAsia="Trebuchet MS" w:hAnsi="Trebuchet MS" w:cs="Trebuchet MS"/>
          <w:color w:val="000000"/>
          <w:sz w:val="20"/>
        </w:rPr>
      </w:pPr>
    </w:p>
    <w:p w14:paraId="14D45834"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pouvoir adjudicateur adresse à l'administrateur ou au liquidateur une mise en demeure lui demandant s'il entend exiger l'exécution du marché. En cas de redressement judiciaire, cette mise en demeure est adressée au titulaire dans le cas d'une procédure simplifiée sans administrateur si, en application de l'article L627-2 du Code de commerce, le juge commissaire a expressément autorisé celui-ci à exercer la faculté ouverte à l'article L622-13 du Code de commerce.</w:t>
      </w:r>
    </w:p>
    <w:p w14:paraId="31486F79" w14:textId="77777777" w:rsidR="000B4CBA" w:rsidRDefault="000B4CBA" w:rsidP="00593B22">
      <w:pPr>
        <w:spacing w:line="233" w:lineRule="exact"/>
        <w:jc w:val="both"/>
        <w:rPr>
          <w:rFonts w:ascii="Trebuchet MS" w:eastAsia="Trebuchet MS" w:hAnsi="Trebuchet MS" w:cs="Trebuchet MS"/>
          <w:color w:val="000000"/>
          <w:sz w:val="20"/>
        </w:rPr>
      </w:pPr>
    </w:p>
    <w:p w14:paraId="42E951B8"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En cas de réponse négative ou de l'absence de réponse dans le délai d'un mois à compter de l'envoi de la mise en demeure, la résiliation du marché est prononcée. Ce délai d'un mois peut être prolongé ou raccourci si, avant l'expiration dudit délai, le juge commissaire a accordé à l'administrateur ou au liquidateur une prolongation, ou lui a imparti un délai plus court.</w:t>
      </w:r>
    </w:p>
    <w:p w14:paraId="0BF0D4BE" w14:textId="77777777" w:rsidR="000B4CBA" w:rsidRDefault="000B4CBA" w:rsidP="00593B22">
      <w:pPr>
        <w:spacing w:line="233" w:lineRule="exact"/>
        <w:jc w:val="both"/>
        <w:rPr>
          <w:rFonts w:ascii="Trebuchet MS" w:eastAsia="Trebuchet MS" w:hAnsi="Trebuchet MS" w:cs="Trebuchet MS"/>
          <w:color w:val="000000"/>
          <w:sz w:val="20"/>
        </w:rPr>
      </w:pPr>
    </w:p>
    <w:p w14:paraId="311E28C8"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La résiliation prend effet à la date de décision de l'administrateur, du liquidateur ou du titulaire de renoncer à poursuivre l'exécution du marché, ou à l'expiration du délai d'un mois ci-dessus. Elle n'ouvre droit, pour le titulaire, à aucune indemnité.</w:t>
      </w:r>
    </w:p>
    <w:p w14:paraId="6D0F5D7D" w14:textId="77777777" w:rsidR="000B4CBA" w:rsidRDefault="000B4CBA" w:rsidP="00593B22">
      <w:pPr>
        <w:rPr>
          <w:rFonts w:ascii="Trebuchet MS" w:eastAsia="Trebuchet MS" w:hAnsi="Trebuchet MS" w:cs="Trebuchet MS"/>
          <w:color w:val="000000"/>
          <w:sz w:val="20"/>
        </w:rPr>
      </w:pPr>
    </w:p>
    <w:p w14:paraId="018286A4" w14:textId="77777777" w:rsidR="000B4CBA" w:rsidRDefault="000B4CBA" w:rsidP="00593B22">
      <w:pPr>
        <w:pStyle w:val="Titre1"/>
        <w:spacing w:before="20" w:after="240"/>
        <w:rPr>
          <w:rFonts w:ascii="Trebuchet MS" w:eastAsia="Trebuchet MS" w:hAnsi="Trebuchet MS" w:cs="Trebuchet MS"/>
          <w:color w:val="000000"/>
          <w:sz w:val="28"/>
        </w:rPr>
      </w:pPr>
      <w:bookmarkStart w:id="43" w:name="_Toc256000044"/>
      <w:r>
        <w:rPr>
          <w:rFonts w:ascii="Trebuchet MS" w:eastAsia="Trebuchet MS" w:hAnsi="Trebuchet MS" w:cs="Trebuchet MS"/>
          <w:color w:val="000000"/>
          <w:sz w:val="28"/>
        </w:rPr>
        <w:lastRenderedPageBreak/>
        <w:t>16 - Règlement des litiges et langues</w:t>
      </w:r>
      <w:bookmarkEnd w:id="43"/>
    </w:p>
    <w:p w14:paraId="0773E95E" w14:textId="77777777" w:rsidR="000B4CBA" w:rsidRDefault="000B4CBA" w:rsidP="00593B22">
      <w:pPr>
        <w:jc w:val="both"/>
        <w:rPr>
          <w:rFonts w:ascii="Trebuchet MS" w:eastAsia="Trebuchet MS" w:hAnsi="Trebuchet MS" w:cs="Trebuchet MS"/>
          <w:color w:val="000000"/>
          <w:sz w:val="20"/>
        </w:rPr>
      </w:pPr>
      <w:r>
        <w:rPr>
          <w:rFonts w:ascii="Trebuchet MS" w:eastAsia="Trebuchet MS" w:hAnsi="Trebuchet MS" w:cs="Trebuchet MS"/>
          <w:color w:val="000000"/>
          <w:sz w:val="20"/>
        </w:rPr>
        <w:t>En cas de litige, seul le Tribunal Administratif de Lille est compétent en la matière.</w:t>
      </w:r>
    </w:p>
    <w:p w14:paraId="04CC7FF0" w14:textId="77777777" w:rsidR="000B4CBA" w:rsidRDefault="000B4CBA" w:rsidP="00593B22">
      <w:pPr>
        <w:rPr>
          <w:rFonts w:ascii="Trebuchet MS" w:eastAsia="Trebuchet MS" w:hAnsi="Trebuchet MS" w:cs="Trebuchet MS"/>
          <w:color w:val="000000"/>
          <w:sz w:val="20"/>
        </w:rPr>
      </w:pPr>
    </w:p>
    <w:p w14:paraId="3454CF6D" w14:textId="77777777" w:rsidR="000B4CBA" w:rsidRDefault="000B4CBA" w:rsidP="00593B22">
      <w:pPr>
        <w:spacing w:line="233"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Tous les documents, inscriptions sur matériel, correspondances, demandes de paiement ou modes d'emploi doivent être entièrement rédigés en langue française ou accompagnés d'une traduction en français, certifiée conforme à l'original par un traducteur assermenté.</w:t>
      </w:r>
    </w:p>
    <w:p w14:paraId="34A65164" w14:textId="77777777" w:rsidR="000B4CBA" w:rsidRDefault="000B4CBA" w:rsidP="00593B22">
      <w:pPr>
        <w:rPr>
          <w:rFonts w:ascii="Trebuchet MS" w:eastAsia="Trebuchet MS" w:hAnsi="Trebuchet MS" w:cs="Trebuchet MS"/>
          <w:color w:val="000000"/>
          <w:sz w:val="20"/>
        </w:rPr>
      </w:pPr>
    </w:p>
    <w:p w14:paraId="6B8D41C7" w14:textId="77777777" w:rsidR="000B4CBA" w:rsidRDefault="000B4CBA" w:rsidP="00593B22">
      <w:pPr>
        <w:pStyle w:val="Titre1"/>
        <w:spacing w:before="20" w:after="240"/>
        <w:rPr>
          <w:rFonts w:ascii="Trebuchet MS" w:eastAsia="Trebuchet MS" w:hAnsi="Trebuchet MS" w:cs="Trebuchet MS"/>
          <w:color w:val="000000"/>
          <w:sz w:val="28"/>
        </w:rPr>
      </w:pPr>
      <w:bookmarkStart w:id="44" w:name="_Toc256000045"/>
      <w:r>
        <w:rPr>
          <w:rFonts w:ascii="Trebuchet MS" w:eastAsia="Trebuchet MS" w:hAnsi="Trebuchet MS" w:cs="Trebuchet MS"/>
          <w:color w:val="000000"/>
          <w:sz w:val="28"/>
        </w:rPr>
        <w:t>17 - Dérogations</w:t>
      </w:r>
      <w:bookmarkEnd w:id="44"/>
    </w:p>
    <w:p w14:paraId="25216CB0" w14:textId="77777777" w:rsidR="000B4CBA" w:rsidRDefault="000B4CBA" w:rsidP="00593B22">
      <w:pPr>
        <w:spacing w:after="100"/>
        <w:rPr>
          <w:rFonts w:ascii="Trebuchet MS" w:eastAsia="Trebuchet MS" w:hAnsi="Trebuchet MS" w:cs="Trebuchet MS"/>
          <w:color w:val="000000"/>
          <w:sz w:val="20"/>
        </w:rPr>
      </w:pPr>
      <w:r>
        <w:rPr>
          <w:rFonts w:ascii="Trebuchet MS" w:eastAsia="Trebuchet MS" w:hAnsi="Trebuchet MS" w:cs="Trebuchet MS"/>
          <w:color w:val="000000"/>
          <w:sz w:val="20"/>
        </w:rPr>
        <w:t xml:space="preserve">- L'article 13.1 du CCAP déroge à l'article </w:t>
      </w:r>
      <w:r w:rsidR="00196A14">
        <w:rPr>
          <w:rFonts w:ascii="Trebuchet MS" w:eastAsia="Trebuchet MS" w:hAnsi="Trebuchet MS" w:cs="Trebuchet MS"/>
          <w:color w:val="000000"/>
          <w:sz w:val="20"/>
        </w:rPr>
        <w:t xml:space="preserve">14.1 et </w:t>
      </w:r>
      <w:r>
        <w:rPr>
          <w:rFonts w:ascii="Trebuchet MS" w:eastAsia="Trebuchet MS" w:hAnsi="Trebuchet MS" w:cs="Trebuchet MS"/>
          <w:color w:val="000000"/>
          <w:sz w:val="20"/>
        </w:rPr>
        <w:t>14.3 du CCAG - Prestations Intellectuelles</w:t>
      </w:r>
    </w:p>
    <w:p w14:paraId="0E5361B3" w14:textId="77777777" w:rsidR="000B4CBA" w:rsidRDefault="000B4CBA" w:rsidP="00593B22">
      <w:pPr>
        <w:rPr>
          <w:rFonts w:ascii="Trebuchet MS" w:eastAsia="Trebuchet MS" w:hAnsi="Trebuchet MS" w:cs="Trebuchet MS"/>
          <w:color w:val="000000"/>
          <w:sz w:val="20"/>
        </w:rPr>
      </w:pPr>
    </w:p>
    <w:p w14:paraId="2FD7C7A0" w14:textId="77777777" w:rsidR="000B4CBA" w:rsidRDefault="000B4CBA" w:rsidP="00593B22">
      <w:pPr>
        <w:spacing w:line="233" w:lineRule="exact"/>
        <w:jc w:val="center"/>
        <w:rPr>
          <w:rFonts w:ascii="Trebuchet MS" w:eastAsia="Trebuchet MS" w:hAnsi="Trebuchet MS" w:cs="Trebuchet MS"/>
          <w:color w:val="000000"/>
          <w:sz w:val="20"/>
        </w:rPr>
      </w:pPr>
    </w:p>
    <w:p w14:paraId="0412166D" w14:textId="77777777" w:rsidR="000B4CBA" w:rsidRDefault="000B4CBA" w:rsidP="00593B22">
      <w:pPr>
        <w:spacing w:line="233" w:lineRule="exact"/>
        <w:jc w:val="center"/>
        <w:rPr>
          <w:rFonts w:ascii="Trebuchet MS" w:eastAsia="Trebuchet MS" w:hAnsi="Trebuchet MS" w:cs="Trebuchet MS"/>
          <w:color w:val="000000"/>
          <w:sz w:val="20"/>
        </w:rPr>
      </w:pPr>
    </w:p>
    <w:p w14:paraId="44F30A25" w14:textId="77777777" w:rsidR="000B4CBA" w:rsidRDefault="000B4CBA" w:rsidP="00593B22">
      <w:pPr>
        <w:spacing w:line="233" w:lineRule="exact"/>
        <w:jc w:val="center"/>
        <w:rPr>
          <w:rFonts w:ascii="Trebuchet MS" w:eastAsia="Trebuchet MS" w:hAnsi="Trebuchet MS" w:cs="Trebuchet MS"/>
          <w:color w:val="000000"/>
          <w:sz w:val="20"/>
        </w:rPr>
      </w:pPr>
      <w:r>
        <w:rPr>
          <w:rFonts w:ascii="Trebuchet MS" w:eastAsia="Trebuchet MS" w:hAnsi="Trebuchet MS" w:cs="Trebuchet MS"/>
          <w:color w:val="000000"/>
          <w:sz w:val="20"/>
        </w:rPr>
        <w:t>Lu et approuvé (signature)</w:t>
      </w:r>
    </w:p>
    <w:p w14:paraId="3AD91046" w14:textId="77777777" w:rsidR="000B4CBA" w:rsidRDefault="000B4CBA">
      <w:pPr>
        <w:ind w:left="20" w:right="1140"/>
        <w:rPr>
          <w:rFonts w:ascii="Trebuchet MS" w:eastAsia="Trebuchet MS" w:hAnsi="Trebuchet MS" w:cs="Trebuchet MS"/>
          <w:color w:val="000000"/>
          <w:sz w:val="20"/>
        </w:rPr>
      </w:pPr>
    </w:p>
    <w:sectPr w:rsidR="000B4CBA" w:rsidSect="00593B22">
      <w:footerReference w:type="default" r:id="rId9"/>
      <w:pgSz w:w="11900" w:h="16840"/>
      <w:pgMar w:top="1134" w:right="1134" w:bottom="1134" w:left="1712"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430AF" w14:textId="77777777" w:rsidR="00B1223D" w:rsidRDefault="00B1223D">
      <w:r>
        <w:separator/>
      </w:r>
    </w:p>
  </w:endnote>
  <w:endnote w:type="continuationSeparator" w:id="0">
    <w:p w14:paraId="3D8D20A6" w14:textId="77777777" w:rsidR="00B1223D" w:rsidRDefault="00B1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89B02" w14:textId="77777777" w:rsidR="000B4CBA" w:rsidRDefault="000B4CBA">
    <w:pPr>
      <w:ind w:left="20" w:right="1129"/>
      <w:rPr>
        <w:rFonts w:ascii="Trebuchet MS" w:eastAsia="Trebuchet MS" w:hAnsi="Trebuchet MS" w:cs="Trebuchet MS"/>
        <w:color w:val="000000"/>
        <w:sz w:val="20"/>
      </w:rPr>
    </w:pPr>
  </w:p>
  <w:tbl>
    <w:tblPr>
      <w:tblW w:w="9052" w:type="dxa"/>
      <w:tblInd w:w="20" w:type="dxa"/>
      <w:tblLayout w:type="fixed"/>
      <w:tblLook w:val="04A0" w:firstRow="1" w:lastRow="0" w:firstColumn="1" w:lastColumn="0" w:noHBand="0" w:noVBand="1"/>
    </w:tblPr>
    <w:tblGrid>
      <w:gridCol w:w="6643"/>
      <w:gridCol w:w="2409"/>
    </w:tblGrid>
    <w:tr w:rsidR="000B4CBA" w14:paraId="448243D4" w14:textId="77777777" w:rsidTr="00A13C9B">
      <w:trPr>
        <w:trHeight w:val="260"/>
      </w:trPr>
      <w:tc>
        <w:tcPr>
          <w:tcW w:w="6643" w:type="dxa"/>
          <w:tcMar>
            <w:top w:w="0" w:type="dxa"/>
            <w:left w:w="0" w:type="dxa"/>
            <w:bottom w:w="0" w:type="dxa"/>
            <w:right w:w="0" w:type="dxa"/>
          </w:tcMar>
          <w:vAlign w:val="center"/>
        </w:tcPr>
        <w:p w14:paraId="4EEF96FC" w14:textId="77777777" w:rsidR="000B4CBA" w:rsidRDefault="006A3B40">
          <w:pPr>
            <w:rPr>
              <w:rFonts w:ascii="Trebuchet MS" w:eastAsia="Trebuchet MS" w:hAnsi="Trebuchet MS" w:cs="Trebuchet MS"/>
              <w:color w:val="000000"/>
              <w:sz w:val="18"/>
            </w:rPr>
          </w:pPr>
          <w:r>
            <w:rPr>
              <w:rFonts w:ascii="Trebuchet MS" w:eastAsia="Trebuchet MS" w:hAnsi="Trebuchet MS" w:cs="Trebuchet MS"/>
              <w:color w:val="000000"/>
              <w:sz w:val="18"/>
            </w:rPr>
            <w:t xml:space="preserve">CCAP - </w:t>
          </w:r>
          <w:r w:rsidR="00A13C9B" w:rsidRPr="00A13C9B">
            <w:rPr>
              <w:rFonts w:ascii="Trebuchet MS" w:eastAsia="Trebuchet MS" w:hAnsi="Trebuchet MS" w:cs="Trebuchet MS"/>
              <w:color w:val="000000"/>
              <w:sz w:val="18"/>
            </w:rPr>
            <w:t xml:space="preserve">Consultation n° </w:t>
          </w:r>
          <w:r>
            <w:rPr>
              <w:rFonts w:ascii="Trebuchet MS" w:eastAsia="Trebuchet MS" w:hAnsi="Trebuchet MS" w:cs="Trebuchet MS"/>
              <w:color w:val="000000"/>
              <w:sz w:val="18"/>
            </w:rPr>
            <w:t>............................</w:t>
          </w:r>
        </w:p>
      </w:tc>
      <w:tc>
        <w:tcPr>
          <w:tcW w:w="2409" w:type="dxa"/>
          <w:tcMar>
            <w:top w:w="0" w:type="dxa"/>
            <w:left w:w="0" w:type="dxa"/>
            <w:bottom w:w="0" w:type="dxa"/>
            <w:right w:w="0" w:type="dxa"/>
          </w:tcMar>
          <w:vAlign w:val="center"/>
        </w:tcPr>
        <w:p w14:paraId="588013BE" w14:textId="77777777" w:rsidR="000B4CBA" w:rsidRDefault="000B4CBA">
          <w:pPr>
            <w:jc w:val="right"/>
            <w:rPr>
              <w:rFonts w:ascii="Trebuchet MS" w:eastAsia="Trebuchet MS" w:hAnsi="Trebuchet MS" w:cs="Trebuchet MS"/>
              <w:color w:val="000000"/>
              <w:sz w:val="18"/>
            </w:rPr>
          </w:pPr>
          <w:r>
            <w:rPr>
              <w:rFonts w:ascii="Trebuchet MS" w:eastAsia="Trebuchet MS" w:hAnsi="Trebuchet MS" w:cs="Trebuchet MS"/>
              <w:color w:val="000000"/>
              <w:sz w:val="18"/>
            </w:rPr>
            <w:t xml:space="preserve">Page </w:t>
          </w:r>
          <w:r>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PAGE </w:instrText>
          </w:r>
          <w:r>
            <w:rPr>
              <w:rFonts w:ascii="Trebuchet MS" w:eastAsia="Trebuchet MS" w:hAnsi="Trebuchet MS" w:cs="Trebuchet MS"/>
              <w:color w:val="000000"/>
              <w:sz w:val="18"/>
            </w:rPr>
            <w:fldChar w:fldCharType="separate"/>
          </w:r>
          <w:r w:rsidR="00A13C9B">
            <w:rPr>
              <w:rFonts w:ascii="Trebuchet MS" w:eastAsia="Trebuchet MS" w:hAnsi="Trebuchet MS" w:cs="Trebuchet MS"/>
              <w:noProof/>
              <w:color w:val="000000"/>
              <w:sz w:val="18"/>
            </w:rPr>
            <w:t>4</w:t>
          </w:r>
          <w:r>
            <w:rPr>
              <w:rFonts w:ascii="Trebuchet MS" w:eastAsia="Trebuchet MS" w:hAnsi="Trebuchet MS" w:cs="Trebuchet MS"/>
              <w:color w:val="000000"/>
              <w:sz w:val="18"/>
            </w:rPr>
            <w:fldChar w:fldCharType="end"/>
          </w:r>
          <w:r>
            <w:rPr>
              <w:rFonts w:ascii="Trebuchet MS" w:eastAsia="Trebuchet MS" w:hAnsi="Trebuchet MS" w:cs="Trebuchet MS"/>
              <w:color w:val="000000"/>
              <w:sz w:val="18"/>
            </w:rPr>
            <w:t xml:space="preserve"> sur </w:t>
          </w:r>
          <w:r>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NUMPAGES </w:instrText>
          </w:r>
          <w:r>
            <w:rPr>
              <w:rFonts w:ascii="Trebuchet MS" w:eastAsia="Trebuchet MS" w:hAnsi="Trebuchet MS" w:cs="Trebuchet MS"/>
              <w:color w:val="000000"/>
              <w:sz w:val="18"/>
            </w:rPr>
            <w:fldChar w:fldCharType="separate"/>
          </w:r>
          <w:r w:rsidR="00A13C9B">
            <w:rPr>
              <w:rFonts w:ascii="Trebuchet MS" w:eastAsia="Trebuchet MS" w:hAnsi="Trebuchet MS" w:cs="Trebuchet MS"/>
              <w:noProof/>
              <w:color w:val="000000"/>
              <w:sz w:val="18"/>
            </w:rPr>
            <w:t>14</w:t>
          </w:r>
          <w:r>
            <w:rPr>
              <w:rFonts w:ascii="Trebuchet MS" w:eastAsia="Trebuchet MS" w:hAnsi="Trebuchet MS" w:cs="Trebuchet MS"/>
              <w:color w:val="000000"/>
              <w:sz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50F49" w14:textId="77777777" w:rsidR="00B1223D" w:rsidRDefault="00B1223D">
      <w:r>
        <w:separator/>
      </w:r>
    </w:p>
  </w:footnote>
  <w:footnote w:type="continuationSeparator" w:id="0">
    <w:p w14:paraId="65D62CC2" w14:textId="77777777" w:rsidR="00B1223D" w:rsidRDefault="00B12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247C0"/>
    <w:multiLevelType w:val="hybridMultilevel"/>
    <w:tmpl w:val="E7C8682C"/>
    <w:lvl w:ilvl="0" w:tplc="364EDBD4">
      <w:start w:val="9"/>
      <w:numFmt w:val="bullet"/>
      <w:lvlText w:val="-"/>
      <w:lvlJc w:val="left"/>
      <w:pPr>
        <w:ind w:left="380" w:hanging="360"/>
      </w:pPr>
      <w:rPr>
        <w:rFonts w:ascii="Trebuchet MS" w:eastAsia="Trebuchet MS" w:hAnsi="Trebuchet MS" w:cs="Trebuchet MS"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224"/>
    <w:rsid w:val="00027071"/>
    <w:rsid w:val="000704EC"/>
    <w:rsid w:val="0009065C"/>
    <w:rsid w:val="00093E53"/>
    <w:rsid w:val="000B4CBA"/>
    <w:rsid w:val="001026DB"/>
    <w:rsid w:val="0013583A"/>
    <w:rsid w:val="00165C3E"/>
    <w:rsid w:val="00174869"/>
    <w:rsid w:val="0018104D"/>
    <w:rsid w:val="00195D68"/>
    <w:rsid w:val="00196A14"/>
    <w:rsid w:val="001C26DF"/>
    <w:rsid w:val="001C3271"/>
    <w:rsid w:val="001D7163"/>
    <w:rsid w:val="002000B9"/>
    <w:rsid w:val="00210BDF"/>
    <w:rsid w:val="00211055"/>
    <w:rsid w:val="00211EB5"/>
    <w:rsid w:val="0021215F"/>
    <w:rsid w:val="00252B57"/>
    <w:rsid w:val="0026351E"/>
    <w:rsid w:val="0027665C"/>
    <w:rsid w:val="002867FD"/>
    <w:rsid w:val="002F0FEC"/>
    <w:rsid w:val="00303AC0"/>
    <w:rsid w:val="00303B3C"/>
    <w:rsid w:val="00311A58"/>
    <w:rsid w:val="003520BA"/>
    <w:rsid w:val="00363C62"/>
    <w:rsid w:val="00375F07"/>
    <w:rsid w:val="00384CCB"/>
    <w:rsid w:val="00397E3A"/>
    <w:rsid w:val="003E4E92"/>
    <w:rsid w:val="00434EF7"/>
    <w:rsid w:val="004534CF"/>
    <w:rsid w:val="004804F5"/>
    <w:rsid w:val="004A0B26"/>
    <w:rsid w:val="004B4FAF"/>
    <w:rsid w:val="00504DC8"/>
    <w:rsid w:val="00513D62"/>
    <w:rsid w:val="00535664"/>
    <w:rsid w:val="00571250"/>
    <w:rsid w:val="00575029"/>
    <w:rsid w:val="00593B22"/>
    <w:rsid w:val="005C1C1E"/>
    <w:rsid w:val="005E3C6B"/>
    <w:rsid w:val="005F1F90"/>
    <w:rsid w:val="00602DAF"/>
    <w:rsid w:val="00631776"/>
    <w:rsid w:val="0066441A"/>
    <w:rsid w:val="00680822"/>
    <w:rsid w:val="006A3B40"/>
    <w:rsid w:val="006B44B7"/>
    <w:rsid w:val="006B5DA8"/>
    <w:rsid w:val="006C21D0"/>
    <w:rsid w:val="0073149A"/>
    <w:rsid w:val="00733810"/>
    <w:rsid w:val="00742466"/>
    <w:rsid w:val="00746E55"/>
    <w:rsid w:val="00776AFE"/>
    <w:rsid w:val="007847B3"/>
    <w:rsid w:val="0079325C"/>
    <w:rsid w:val="007A0680"/>
    <w:rsid w:val="007A2B9B"/>
    <w:rsid w:val="007B319F"/>
    <w:rsid w:val="007C03CC"/>
    <w:rsid w:val="00817C22"/>
    <w:rsid w:val="00862A15"/>
    <w:rsid w:val="0087387A"/>
    <w:rsid w:val="008A297E"/>
    <w:rsid w:val="008B0809"/>
    <w:rsid w:val="008B4FA0"/>
    <w:rsid w:val="00924323"/>
    <w:rsid w:val="009A05BB"/>
    <w:rsid w:val="009C6871"/>
    <w:rsid w:val="009D38A0"/>
    <w:rsid w:val="00A13C9B"/>
    <w:rsid w:val="00A456D9"/>
    <w:rsid w:val="00B1171A"/>
    <w:rsid w:val="00B1223D"/>
    <w:rsid w:val="00B14F6F"/>
    <w:rsid w:val="00B171F6"/>
    <w:rsid w:val="00B17C50"/>
    <w:rsid w:val="00B81CD7"/>
    <w:rsid w:val="00B84B23"/>
    <w:rsid w:val="00B96B42"/>
    <w:rsid w:val="00BA1BA0"/>
    <w:rsid w:val="00BE1B7F"/>
    <w:rsid w:val="00C0467E"/>
    <w:rsid w:val="00C15BC1"/>
    <w:rsid w:val="00C736DE"/>
    <w:rsid w:val="00C9271E"/>
    <w:rsid w:val="00CF53AE"/>
    <w:rsid w:val="00D066F6"/>
    <w:rsid w:val="00D1559A"/>
    <w:rsid w:val="00D36E52"/>
    <w:rsid w:val="00D444D3"/>
    <w:rsid w:val="00D9217E"/>
    <w:rsid w:val="00DA15C3"/>
    <w:rsid w:val="00DB3D56"/>
    <w:rsid w:val="00DF7ED2"/>
    <w:rsid w:val="00E15870"/>
    <w:rsid w:val="00EE335B"/>
    <w:rsid w:val="00EF570F"/>
    <w:rsid w:val="00F20D64"/>
    <w:rsid w:val="00F30505"/>
    <w:rsid w:val="00FC06B0"/>
    <w:rsid w:val="00FC4C4E"/>
  </w:rsids>
  <m:mathPr>
    <m:mathFont m:val="Cambria Math"/>
    <m:brkBin m:val="before"/>
    <m:brkBinSub m:val="--"/>
    <m:smallFrac m:val="0"/>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9D5B33"/>
  <w15:chartTrackingRefBased/>
  <w15:docId w15:val="{6488F45B-1035-45D0-8FA8-BFC18C80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F7B96"/>
    <w:pPr>
      <w:keepNext/>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M1">
    <w:name w:val="toc 1"/>
    <w:basedOn w:val="Normal"/>
    <w:next w:val="Normal"/>
    <w:autoRedefine/>
    <w:rsid w:val="00805BCE"/>
  </w:style>
  <w:style w:type="paragraph" w:styleId="TM2">
    <w:name w:val="toc 2"/>
    <w:basedOn w:val="Normal"/>
    <w:next w:val="Normal"/>
    <w:autoRedefine/>
    <w:rsid w:val="00805BCE"/>
    <w:pPr>
      <w:ind w:left="240"/>
    </w:pPr>
  </w:style>
  <w:style w:type="paragraph" w:styleId="Textedebulles">
    <w:name w:val="Balloon Text"/>
    <w:basedOn w:val="Normal"/>
    <w:link w:val="TextedebullesCar"/>
    <w:rsid w:val="00195D68"/>
    <w:rPr>
      <w:rFonts w:ascii="Segoe UI" w:hAnsi="Segoe UI" w:cs="Segoe UI"/>
      <w:sz w:val="18"/>
      <w:szCs w:val="18"/>
    </w:rPr>
  </w:style>
  <w:style w:type="character" w:customStyle="1" w:styleId="TextedebullesCar">
    <w:name w:val="Texte de bulles Car"/>
    <w:link w:val="Textedebulles"/>
    <w:rsid w:val="00195D68"/>
    <w:rPr>
      <w:rFonts w:ascii="Segoe UI" w:hAnsi="Segoe UI" w:cs="Segoe UI"/>
      <w:sz w:val="18"/>
      <w:szCs w:val="18"/>
    </w:rPr>
  </w:style>
  <w:style w:type="paragraph" w:styleId="En-tte">
    <w:name w:val="header"/>
    <w:basedOn w:val="Normal"/>
    <w:link w:val="En-tteCar"/>
    <w:rsid w:val="0087387A"/>
    <w:pPr>
      <w:tabs>
        <w:tab w:val="center" w:pos="4536"/>
        <w:tab w:val="right" w:pos="9072"/>
      </w:tabs>
    </w:pPr>
  </w:style>
  <w:style w:type="character" w:customStyle="1" w:styleId="En-tteCar">
    <w:name w:val="En-tête Car"/>
    <w:link w:val="En-tte"/>
    <w:rsid w:val="0087387A"/>
    <w:rPr>
      <w:sz w:val="24"/>
      <w:szCs w:val="24"/>
    </w:rPr>
  </w:style>
  <w:style w:type="paragraph" w:styleId="Pieddepage">
    <w:name w:val="footer"/>
    <w:basedOn w:val="Normal"/>
    <w:link w:val="PieddepageCar"/>
    <w:rsid w:val="0087387A"/>
    <w:pPr>
      <w:tabs>
        <w:tab w:val="center" w:pos="4536"/>
        <w:tab w:val="right" w:pos="9072"/>
      </w:tabs>
    </w:pPr>
  </w:style>
  <w:style w:type="character" w:customStyle="1" w:styleId="PieddepageCar">
    <w:name w:val="Pied de page Car"/>
    <w:link w:val="Pieddepage"/>
    <w:rsid w:val="0087387A"/>
    <w:rPr>
      <w:sz w:val="24"/>
      <w:szCs w:val="24"/>
    </w:rPr>
  </w:style>
  <w:style w:type="paragraph" w:customStyle="1" w:styleId="CCTP-textecourrant">
    <w:name w:val="CCTP - texte courrant"/>
    <w:basedOn w:val="Normal"/>
    <w:rsid w:val="00575029"/>
    <w:pPr>
      <w:spacing w:before="60" w:line="247" w:lineRule="auto"/>
    </w:pPr>
    <w:rPr>
      <w:rFonts w:ascii="Calibri Light" w:hAnsi="Calibri Light"/>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01883">
      <w:bodyDiv w:val="1"/>
      <w:marLeft w:val="0"/>
      <w:marRight w:val="0"/>
      <w:marTop w:val="0"/>
      <w:marBottom w:val="0"/>
      <w:divBdr>
        <w:top w:val="none" w:sz="0" w:space="0" w:color="auto"/>
        <w:left w:val="none" w:sz="0" w:space="0" w:color="auto"/>
        <w:bottom w:val="none" w:sz="0" w:space="0" w:color="auto"/>
        <w:right w:val="none" w:sz="0" w:space="0" w:color="auto"/>
      </w:divBdr>
    </w:div>
    <w:div w:id="76631614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CD8EF-6AF7-4A1E-A951-A6A94687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3923</Words>
  <Characters>21578</Characters>
  <Application>Microsoft Office Word</Application>
  <DocSecurity>0</DocSecurity>
  <Lines>179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bajard bruno</dc:creator>
  <cp:keywords/>
  <cp:lastModifiedBy>Isabelle Michel</cp:lastModifiedBy>
  <cp:revision>2</cp:revision>
  <cp:lastPrinted>2017-08-24T12:28:00Z</cp:lastPrinted>
  <dcterms:created xsi:type="dcterms:W3CDTF">2020-10-01T10:06:00Z</dcterms:created>
  <dcterms:modified xsi:type="dcterms:W3CDTF">2020-10-01T10:06:00Z</dcterms:modified>
</cp:coreProperties>
</file>